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F" w:rsidRPr="00BF5038" w:rsidRDefault="00023A4F" w:rsidP="00023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0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3A4F" w:rsidRPr="00BF5038" w:rsidRDefault="00023A4F" w:rsidP="00023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038">
        <w:rPr>
          <w:rFonts w:ascii="Times New Roman" w:hAnsi="Times New Roman" w:cs="Times New Roman"/>
          <w:b/>
          <w:sz w:val="28"/>
          <w:szCs w:val="28"/>
        </w:rPr>
        <w:t xml:space="preserve">Представительного Собрания Черемисиновского района </w:t>
      </w:r>
    </w:p>
    <w:p w:rsidR="00023A4F" w:rsidRDefault="00023A4F" w:rsidP="00023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038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1F3" w:rsidRPr="004961F3" w:rsidRDefault="004961F3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1F3">
        <w:rPr>
          <w:rFonts w:ascii="Times New Roman" w:hAnsi="Times New Roman" w:cs="Times New Roman"/>
          <w:sz w:val="28"/>
          <w:szCs w:val="28"/>
          <w:u w:val="single"/>
        </w:rPr>
        <w:t>от 13.01.2021 №123</w:t>
      </w: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736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Черемисиново</w:t>
      </w: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2EB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Представительного Собрания</w:t>
      </w:r>
    </w:p>
    <w:p w:rsidR="006222EB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Черемисиновского района Курской области от 03.04.2015 №109</w:t>
      </w: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структуре Администрации Черемисиновского района Курской области»</w:t>
      </w: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A4F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Курской области от 13.06.2007 №60-ЗКО «О муниципальной службе в Курской области» Уставом муниципального района «Черемисиновский район» Курской области Представительное Собрание Черемисиновского района Курской области РЕШИЛО:</w:t>
      </w:r>
      <w:proofErr w:type="gramEnd"/>
    </w:p>
    <w:p w:rsidR="006222EB" w:rsidRDefault="00023A4F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96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="006222EB" w:rsidRPr="006222EB">
        <w:rPr>
          <w:rFonts w:ascii="Times New Roman" w:hAnsi="Times New Roman" w:cs="Times New Roman"/>
          <w:sz w:val="28"/>
          <w:szCs w:val="28"/>
        </w:rPr>
        <w:t xml:space="preserve"> </w:t>
      </w:r>
      <w:r w:rsidR="006222EB">
        <w:rPr>
          <w:rFonts w:ascii="Times New Roman" w:hAnsi="Times New Roman" w:cs="Times New Roman"/>
          <w:sz w:val="28"/>
          <w:szCs w:val="28"/>
        </w:rPr>
        <w:t xml:space="preserve">в «Отдел социального обеспечения» </w:t>
      </w:r>
      <w:r w:rsidR="004961F3">
        <w:rPr>
          <w:rFonts w:ascii="Times New Roman" w:hAnsi="Times New Roman" w:cs="Times New Roman"/>
          <w:sz w:val="28"/>
          <w:szCs w:val="28"/>
        </w:rPr>
        <w:t>графическ</w:t>
      </w:r>
      <w:r w:rsidR="006222EB">
        <w:rPr>
          <w:rFonts w:ascii="Times New Roman" w:hAnsi="Times New Roman" w:cs="Times New Roman"/>
          <w:sz w:val="28"/>
          <w:szCs w:val="28"/>
        </w:rPr>
        <w:t xml:space="preserve">ой </w:t>
      </w:r>
      <w:r w:rsidR="004961F3">
        <w:rPr>
          <w:rFonts w:ascii="Times New Roman" w:hAnsi="Times New Roman" w:cs="Times New Roman"/>
          <w:sz w:val="28"/>
          <w:szCs w:val="28"/>
        </w:rPr>
        <w:t>схем</w:t>
      </w:r>
      <w:r w:rsidR="006222EB">
        <w:rPr>
          <w:rFonts w:ascii="Times New Roman" w:hAnsi="Times New Roman" w:cs="Times New Roman"/>
          <w:sz w:val="28"/>
          <w:szCs w:val="28"/>
        </w:rPr>
        <w:t>ы</w:t>
      </w:r>
      <w:r w:rsidR="004961F3">
        <w:rPr>
          <w:rFonts w:ascii="Times New Roman" w:hAnsi="Times New Roman" w:cs="Times New Roman"/>
          <w:sz w:val="28"/>
          <w:szCs w:val="28"/>
        </w:rPr>
        <w:t xml:space="preserve"> структуры Администрации Черемисиновского района Курской области, утвержденн</w:t>
      </w:r>
      <w:r w:rsidR="006222EB">
        <w:rPr>
          <w:rFonts w:ascii="Times New Roman" w:hAnsi="Times New Roman" w:cs="Times New Roman"/>
          <w:sz w:val="28"/>
          <w:szCs w:val="28"/>
        </w:rPr>
        <w:t>ой</w:t>
      </w:r>
      <w:r w:rsidR="00496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4961F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Представительного Собрания Черемисиновского района Курской области от 03.04.2015 №109 «О структуре Администрации Черемисиновского района Курской области»</w:t>
      </w:r>
      <w:r w:rsidR="004961F3">
        <w:rPr>
          <w:rFonts w:ascii="Times New Roman" w:hAnsi="Times New Roman" w:cs="Times New Roman"/>
          <w:sz w:val="28"/>
          <w:szCs w:val="28"/>
        </w:rPr>
        <w:t>,</w:t>
      </w:r>
      <w:r w:rsidR="00F65F85">
        <w:rPr>
          <w:rFonts w:ascii="Times New Roman" w:hAnsi="Times New Roman" w:cs="Times New Roman"/>
          <w:sz w:val="28"/>
          <w:szCs w:val="28"/>
        </w:rPr>
        <w:t xml:space="preserve"> должность «ведущий специалист-эксперт»</w:t>
      </w:r>
      <w:r w:rsidR="006222EB">
        <w:rPr>
          <w:rFonts w:ascii="Times New Roman" w:hAnsi="Times New Roman" w:cs="Times New Roman"/>
          <w:sz w:val="28"/>
          <w:szCs w:val="28"/>
        </w:rPr>
        <w:t>.</w:t>
      </w:r>
    </w:p>
    <w:p w:rsidR="00663E98" w:rsidRDefault="00663E98" w:rsidP="00622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3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графическую схему структуры Администрации Черемисиновского района Курской области </w:t>
      </w:r>
      <w:r w:rsidR="004961F3">
        <w:rPr>
          <w:rFonts w:ascii="Times New Roman" w:hAnsi="Times New Roman" w:cs="Times New Roman"/>
          <w:sz w:val="28"/>
          <w:szCs w:val="28"/>
        </w:rPr>
        <w:t xml:space="preserve">в соответствии с частью 1 настоящего решения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Администрации Черемисиновского района Курск</w:t>
      </w:r>
      <w:r w:rsidR="004961F3">
        <w:rPr>
          <w:rFonts w:ascii="Times New Roman" w:hAnsi="Times New Roman" w:cs="Times New Roman"/>
          <w:sz w:val="28"/>
          <w:szCs w:val="28"/>
        </w:rPr>
        <w:t>ой области в соответствии с част</w:t>
      </w:r>
      <w:r w:rsidR="006222EB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1 настоящего Решения провести необходимые организационно-штатные мероприятия.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05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муниципального района «Черемисиновский район» Курской области.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со дня его подписания.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</w:t>
      </w:r>
      <w:r w:rsidR="004961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М.Н.Игнатов</w:t>
      </w:r>
    </w:p>
    <w:p w:rsidR="00663E98" w:rsidRDefault="00663E98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AC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90FAC" w:rsidSect="00790F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FAC" w:rsidRPr="00023A4F" w:rsidRDefault="00790FAC" w:rsidP="00023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>
        <w:pict>
          <v:group id="_x0000_s1026" editas="canvas" style="width:696.45pt;height:474.95pt;mso-position-horizontal-relative:char;mso-position-vertical-relative:line" coordorigin="4638,2957" coordsize="7365,54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638;top:2957;width:7365;height:5483" o:preferrelative="f">
              <v:fill o:detectmouseclick="t"/>
              <v:stroke dashstyle="dash"/>
              <v:path o:extrusionok="t" o:connecttype="none"/>
              <o:lock v:ext="edit" text="t"/>
            </v:shape>
            <v:rect id="_x0000_s1028" style="position:absolute;left:7452;top:3539;width:1904;height:330">
              <v:textbox style="mso-next-textbox:#_x0000_s1028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Глава Черемисиновского района Курской области -1 </w:t>
                    </w:r>
                  </w:p>
                </w:txbxContent>
              </v:textbox>
            </v:rect>
            <v:rect id="_x0000_s1029" style="position:absolute;left:6542;top:3954;width:1817;height:428">
              <v:textbox style="mso-next-textbox:#_x0000_s1029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первый заместитель Главы Черемисиновского района, начальник Управления аграрной политики - 1</w:t>
                    </w:r>
                  </w:p>
                </w:txbxContent>
              </v:textbox>
            </v:rect>
            <v:rect id="_x0000_s1030" style="position:absolute;left:8445;top:3954;width:1819;height:498">
              <v:textbox style="mso-next-textbox:#_x0000_s1030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заместитель Главы Черемисиновского района по социальным вопросам -1</w:t>
                    </w:r>
                  </w:p>
                </w:txbxContent>
              </v:textbox>
            </v:rect>
            <v:rect id="_x0000_s1031" style="position:absolute;left:10347;top:3801;width:1489;height:651">
              <v:textbox style="mso-next-textbox:#_x0000_s1031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Заместитель Главы Черемисиновского района </w:t>
                    </w:r>
                    <w:proofErr w:type="gramStart"/>
                    <w:r w:rsidRPr="00790FAC">
                      <w:rPr>
                        <w:sz w:val="15"/>
                        <w:szCs w:val="20"/>
                      </w:rPr>
                      <w:t>-у</w:t>
                    </w:r>
                    <w:proofErr w:type="gramEnd"/>
                    <w:r w:rsidRPr="00790FAC">
                      <w:rPr>
                        <w:sz w:val="15"/>
                        <w:szCs w:val="20"/>
                      </w:rPr>
                      <w:t>правляющий делами  Администрации Черемисиновского района - 1</w:t>
                    </w:r>
                  </w:p>
                </w:txbxContent>
              </v:textbox>
            </v:rect>
            <v:rect id="_x0000_s1032" style="position:absolute;left:4638;top:3954;width:1572;height:915">
              <v:textbox style="mso-next-textbox:#_x0000_s1032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Управление финансов - 6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Управления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заместитель начальника  Управления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-3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специалист-эксперт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3" style="position:absolute;left:6542;top:4535;width:1818;height:664">
              <v:textbox style="mso-next-textbox:#_x0000_s1033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Управление аграрной политики – 3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муниципального имущества и земельных правоотношений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–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4" style="position:absolute;left:6542;top:5261;width:1817;height:731">
              <v:textbox style="mso-next-textbox:#_x0000_s1034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proofErr w:type="gramStart"/>
                    <w:r w:rsidRPr="00790FAC">
                      <w:rPr>
                        <w:sz w:val="15"/>
                        <w:szCs w:val="20"/>
                      </w:rPr>
                      <w:t>Управление строительства,  архитектуры, промышленности, ТЭК, ЖКХ, связи, транспорта, ГО ЧС - 3</w:t>
                    </w:r>
                    <w:proofErr w:type="gramEnd"/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управления - главный архитектор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ГО ЧС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ЖКХ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5" style="position:absolute;left:6541;top:6073;width:1818;height:488">
              <v:textbox style="mso-next-textbox:#_x0000_s1035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экономического развития -3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ведущий специалист-эксперт - 1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6" style="position:absolute;left:6541;top:7285;width:1818;height:310">
              <v:stroke dashstyle="dash"/>
              <v:textbox style="mso-next-textbox:#_x0000_s1036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– ответственный секретарь  административной комиссии -1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7" style="position:absolute;left:6542;top:7647;width:1818;height:273">
              <v:stroke dashstyle="dash"/>
              <v:textbox style="mso-next-textbox:#_x0000_s1037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по вопросам в сфере трудовых отношений -1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38" style="position:absolute;left:8447;top:4535;width:1818;height:499">
              <v:textbox style="mso-next-textbox:#_x0000_s1038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Управление образования - 3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Управления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- 2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line id="_x0000_s1039" style="position:absolute" from="7451,4784" to="7451,4784">
              <v:stroke endarrow="block"/>
            </v:line>
            <v:rect id="_x0000_s1040" style="position:absolute;left:8445;top:5117;width:1816;height:332">
              <v:textbox style="mso-next-textbox:#_x0000_s1040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Управление культуры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Управления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1" style="position:absolute;left:8449;top:5532;width:1816;height:582">
              <v:stroke dashstyle="dash"/>
              <v:textbox style="mso-next-textbox:#_x0000_s1041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социального обеспечения  - 6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 - эксперт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ведущий специалист - эксперт  - 4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2" style="position:absolute;left:8445;top:6197;width:1816;height:415">
              <v:stroke dashstyle="dash"/>
              <v:textbox style="mso-next-textbox:#_x0000_s1042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Отдел по опеке и попечительству - 3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 - эксперт  -2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3" style="position:absolute;left:8445;top:6695;width:1818;height:416">
              <v:stroke dashstyle="dash"/>
              <v:textbox style="mso-next-textbox:#_x0000_s1043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– ответственный секретарь комиссии по делам несовершеннолетних - 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4" style="position:absolute;left:10348;top:4535;width:1489;height:833">
              <v:textbox style="mso-next-textbox:#_x0000_s1044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по организационной и кадровой работе - 4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заместитель Управляющего делами, начальник отдела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специалист-эксперт-2</w:t>
                    </w:r>
                  </w:p>
                </w:txbxContent>
              </v:textbox>
            </v:rect>
            <v:rect id="_x0000_s1045" style="position:absolute;left:10348;top:5532;width:1489;height:499">
              <v:stroke dashstyle="dash"/>
              <v:textbox style="mso-next-textbox:#_x0000_s1045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Архивный отдел - 2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-1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специалист-эксперт-1</w:t>
                    </w:r>
                  </w:p>
                </w:txbxContent>
              </v:textbox>
            </v:rect>
            <v:rect id="_x0000_s1046" style="position:absolute;left:10348;top:6197;width:1489;height:498">
              <v:stroke dashstyle="dash"/>
              <v:textbox style="mso-next-textbox:#_x0000_s1046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ЗАГС –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специалист-эксперт-1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7" style="position:absolute;left:4638;top:5034;width:1572;height:748;flip:y">
              <v:textbox style="mso-next-textbox:#_x0000_s1047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 xml:space="preserve">Отдел бухгалтерского учёта и отчётности - 2 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- главный бухгалтер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48" style="position:absolute;left:4638;top:6446;width:1571;height:499">
              <v:textbox style="mso-next-textbox:#_x0000_s1048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по внутреннему муниципальному финансовому контролю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line id="_x0000_s1049" style="position:absolute" from="5465,7526" to="5465,7526">
              <v:stroke endarrow="block"/>
            </v:line>
            <v:line id="_x0000_s1050" style="position:absolute" from="6822,6945" to="6822,6945"/>
            <v:rect id="_x0000_s1051" style="position:absolute;left:9355;top:2957;width:2481;height:538">
              <v:textbox style="mso-next-textbox:#_x0000_s1051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Структура Администрации Черемисиновского района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proofErr w:type="gramStart"/>
                    <w:r w:rsidRPr="00790FAC">
                      <w:rPr>
                        <w:sz w:val="15"/>
                        <w:szCs w:val="20"/>
                      </w:rPr>
                      <w:t>Утверждена</w:t>
                    </w:r>
                    <w:proofErr w:type="gramEnd"/>
                    <w:r w:rsidRPr="00790FAC">
                      <w:rPr>
                        <w:sz w:val="15"/>
                        <w:szCs w:val="20"/>
                      </w:rPr>
                      <w:t xml:space="preserve"> Решением Представительного Собрания Черемисиновского района Курской области от 13.01.2021 №123</w:t>
                    </w:r>
                  </w:p>
                </w:txbxContent>
              </v:textbox>
            </v:rect>
            <v:line id="_x0000_s1052" style="position:absolute" from="8610,7526" to="8610,7526">
              <v:stroke endarrow="block"/>
            </v:line>
            <v:line id="_x0000_s1053" style="position:absolute" from="9190,3705" to="9190,3705"/>
            <v:line id="_x0000_s1054" style="position:absolute" from="6459,3705" to="6459,3705"/>
            <v:line id="_x0000_s1055" style="position:absolute;flip:x" from="6376,3705" to="7452,3705"/>
            <v:line id="_x0000_s1056" style="position:absolute" from="6376,3705" to="6376,6778"/>
            <v:line id="_x0000_s1057" style="position:absolute;flip:x" from="6210,4452" to="6376,4452">
              <v:stroke endarrow="block"/>
            </v:line>
            <v:line id="_x0000_s1058" style="position:absolute;flip:x" from="6210,5449" to="6376,5449">
              <v:stroke endarrow="block"/>
            </v:line>
            <v:line id="_x0000_s1059" style="position:absolute;flip:x" from="6210,6197" to="6376,6197">
              <v:stroke endarrow="block"/>
            </v:line>
            <v:line id="_x0000_s1060" style="position:absolute" from="7451,3871" to="7451,3954">
              <v:stroke endarrow="block"/>
            </v:line>
            <v:line id="_x0000_s1061" style="position:absolute" from="9355,3871" to="9355,3954">
              <v:stroke endarrow="block"/>
            </v:line>
            <v:line id="_x0000_s1062" style="position:absolute" from="7450,4382" to="7451,4535">
              <v:stroke endarrow="block"/>
            </v:line>
            <v:line id="_x0000_s1063" style="position:absolute" from="9355,4452" to="9355,4535">
              <v:stroke endarrow="block"/>
            </v:line>
            <v:line id="_x0000_s1064" style="position:absolute" from="7450,7595" to="7452,7647"/>
            <v:line id="_x0000_s1065" style="position:absolute" from="9355,5034" to="9355,5117"/>
            <v:line id="_x0000_s1066" style="position:absolute" from="9355,3705" to="11093,3705"/>
            <v:line id="_x0000_s1067" style="position:absolute" from="11093,3705" to="11094,3801">
              <v:stroke endarrow="block"/>
            </v:line>
            <v:line id="_x0000_s1068" style="position:absolute" from="11093,4452" to="11093,4535">
              <v:stroke endarrow="block"/>
            </v:line>
            <v:line id="_x0000_s1069" style="position:absolute" from="11093,5366" to="11093,5532"/>
            <v:line id="_x0000_s1070" style="position:absolute" from="11093,6031" to="11093,6197"/>
            <v:line id="_x0000_s1071" style="position:absolute" from="6376,6364" to="6541,6365">
              <v:stroke endarrow="block"/>
            </v:line>
            <v:line id="_x0000_s1072" style="position:absolute" from="9355,5449" to="9355,5449"/>
            <v:line id="_x0000_s1073" style="position:absolute" from="9355,5449" to="9355,5532"/>
            <v:line id="_x0000_s1074" style="position:absolute" from="9355,6114" to="9355,6197"/>
            <v:line id="_x0000_s1075" style="position:absolute" from="9356,6611" to="9357,6695"/>
            <v:rect id="_x0000_s1076" style="position:absolute;left:4638;top:7111;width:1572;height:332">
              <v:textbox style="mso-next-textbox:#_x0000_s1076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Главный специалист-эксперт по мобилизационной работе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rect id="_x0000_s1077" style="position:absolute;left:4638;top:5948;width:1571;height:415">
              <v:textbox style="mso-next-textbox:#_x0000_s1077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по юридическим вопросам 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line id="_x0000_s1078" style="position:absolute" from="6376,6695" to="6377,7194"/>
            <v:line id="_x0000_s1079" style="position:absolute;flip:x" from="6210,6778" to="6376,6778">
              <v:stroke endarrow="block"/>
            </v:line>
            <v:line id="_x0000_s1080" style="position:absolute;flip:x" from="6210,7194" to="6376,7194">
              <v:stroke endarrow="block"/>
            </v:line>
            <v:line id="_x0000_s1081" style="position:absolute;flip:x" from="7450,5199" to="7452,5261"/>
            <v:line id="_x0000_s1082" style="position:absolute" from="7453,5992" to="7454,6073"/>
            <v:line id="_x0000_s1083" style="position:absolute;flip:x" from="7450,7194" to="7451,7285"/>
            <v:rect id="_x0000_s1084" style="position:absolute;left:10348;top:6862;width:1488;height:733">
              <v:textbox style="mso-next-textbox:#_x0000_s1084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по информатизации, государственных и муниципальных услуг –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консультант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5" type="#_x0000_t32" style="position:absolute;left:11092;top:6695;width:1;height:167;flip:x" o:connectortype="straight"/>
            <v:rect id="_x0000_s1086" style="position:absolute;left:6541;top:6695;width:1818;height:499;flip:y">
              <v:textbox style="mso-next-textbox:#_x0000_s1086" inset="1.98106mm,.99053mm,1.98106mm,.99053mm">
                <w:txbxContent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Отдел по молодежной политике и спорту – 2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начальник отдела –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  <w:r w:rsidRPr="00790FAC">
                      <w:rPr>
                        <w:sz w:val="15"/>
                        <w:szCs w:val="20"/>
                      </w:rPr>
                      <w:t>ведущий специалист-эксперт - 1</w:t>
                    </w:r>
                  </w:p>
                  <w:p w:rsidR="00790FAC" w:rsidRPr="00790FAC" w:rsidRDefault="00790FAC" w:rsidP="00790FAC">
                    <w:pPr>
                      <w:rPr>
                        <w:sz w:val="15"/>
                        <w:szCs w:val="20"/>
                      </w:rPr>
                    </w:pPr>
                  </w:p>
                </w:txbxContent>
              </v:textbox>
            </v:rect>
            <v:shape id="_x0000_s1087" type="#_x0000_t32" style="position:absolute;left:7450;top:6561;width:1;height:134" o:connectortype="straight"/>
            <w10:wrap type="none"/>
            <w10:anchorlock/>
          </v:group>
        </w:pict>
      </w:r>
    </w:p>
    <w:sectPr w:rsidR="00790FAC" w:rsidRPr="00023A4F" w:rsidSect="00790F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A4F"/>
    <w:rsid w:val="00023A4F"/>
    <w:rsid w:val="00050AB7"/>
    <w:rsid w:val="001B4043"/>
    <w:rsid w:val="002C3503"/>
    <w:rsid w:val="002D69F5"/>
    <w:rsid w:val="00385A33"/>
    <w:rsid w:val="003F3AD0"/>
    <w:rsid w:val="004961F3"/>
    <w:rsid w:val="006222EB"/>
    <w:rsid w:val="00663E98"/>
    <w:rsid w:val="00736E4E"/>
    <w:rsid w:val="00790FAC"/>
    <w:rsid w:val="008E77C3"/>
    <w:rsid w:val="00945FA1"/>
    <w:rsid w:val="009A33AE"/>
    <w:rsid w:val="00AA234A"/>
    <w:rsid w:val="00BF5038"/>
    <w:rsid w:val="00F65F85"/>
    <w:rsid w:val="00FC0BCD"/>
    <w:rsid w:val="00FE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85">
          <o:proxy start="" idref="#_x0000_s1046" connectloc="2"/>
          <o:proxy end="" idref="#_x0000_s1084" connectloc="0"/>
        </o:r>
        <o:r id="V:Rule2" type="connector" idref="#_x0000_s1087">
          <o:proxy start="" idref="#_x0000_s1035" connectloc="2"/>
          <o:proxy end="" idref="#_x0000_s1086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vp_ozerov</dc:creator>
  <cp:keywords/>
  <dc:description/>
  <cp:lastModifiedBy>Name</cp:lastModifiedBy>
  <cp:revision>13</cp:revision>
  <cp:lastPrinted>2021-01-13T06:21:00Z</cp:lastPrinted>
  <dcterms:created xsi:type="dcterms:W3CDTF">2020-12-23T12:01:00Z</dcterms:created>
  <dcterms:modified xsi:type="dcterms:W3CDTF">2021-01-14T07:47:00Z</dcterms:modified>
</cp:coreProperties>
</file>