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B31" w:rsidRPr="00E24B81" w:rsidRDefault="00444B31" w:rsidP="008E38EA">
      <w:pPr>
        <w:jc w:val="right"/>
        <w:rPr>
          <w:rFonts w:ascii="Times New Roman" w:hAnsi="Times New Roman" w:cs="Times New Roman"/>
          <w:sz w:val="26"/>
          <w:szCs w:val="26"/>
        </w:rPr>
      </w:pPr>
      <w:r w:rsidRPr="00E24B81">
        <w:rPr>
          <w:rFonts w:ascii="Times New Roman" w:hAnsi="Times New Roman" w:cs="Times New Roman"/>
          <w:sz w:val="26"/>
          <w:szCs w:val="26"/>
        </w:rPr>
        <w:t>Приложение</w:t>
      </w:r>
    </w:p>
    <w:p w:rsidR="00444B31" w:rsidRPr="00E24B81" w:rsidRDefault="00444B31" w:rsidP="008E38EA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DC7D26" w:rsidRPr="00DC7D26" w:rsidRDefault="00444B31" w:rsidP="00DC7D26">
      <w:pPr>
        <w:ind w:left="720" w:firstLine="0"/>
        <w:jc w:val="center"/>
        <w:rPr>
          <w:rStyle w:val="51"/>
          <w:sz w:val="28"/>
          <w:szCs w:val="28"/>
        </w:rPr>
      </w:pPr>
      <w:r w:rsidRPr="00DC7D26">
        <w:rPr>
          <w:rStyle w:val="51"/>
          <w:sz w:val="28"/>
          <w:szCs w:val="28"/>
        </w:rPr>
        <w:t xml:space="preserve">Перечень целевых показателей содействия развитию конкуренции в Курской области </w:t>
      </w:r>
    </w:p>
    <w:p w:rsidR="00444B31" w:rsidRPr="00DC7D26" w:rsidRDefault="00444B31" w:rsidP="00DC7D26">
      <w:pPr>
        <w:ind w:left="720" w:firstLine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C7D2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en-US"/>
        </w:rPr>
        <w:t xml:space="preserve">Администрацией  </w:t>
      </w:r>
      <w:r w:rsidR="00B844F8" w:rsidRPr="00DC7D2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en-US"/>
        </w:rPr>
        <w:t>Черемисиновского</w:t>
      </w:r>
      <w:r w:rsidRPr="00DC7D2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</w:t>
      </w:r>
      <w:r w:rsidRPr="00DC7D2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en-US"/>
        </w:rPr>
        <w:t xml:space="preserve">района </w:t>
      </w:r>
      <w:r w:rsidRPr="00DC7D2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Курской области </w:t>
      </w:r>
    </w:p>
    <w:p w:rsidR="00444B31" w:rsidRPr="00E24B81" w:rsidRDefault="00444B31" w:rsidP="008E38EA">
      <w:pPr>
        <w:jc w:val="center"/>
        <w:rPr>
          <w:sz w:val="26"/>
          <w:szCs w:val="26"/>
        </w:rPr>
      </w:pPr>
    </w:p>
    <w:tbl>
      <w:tblPr>
        <w:tblW w:w="456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46"/>
        <w:gridCol w:w="4426"/>
        <w:gridCol w:w="1140"/>
        <w:gridCol w:w="3651"/>
        <w:gridCol w:w="3648"/>
      </w:tblGrid>
      <w:tr w:rsidR="00D309F8" w:rsidRPr="00E24B81" w:rsidTr="00D309F8">
        <w:trPr>
          <w:trHeight w:val="252"/>
        </w:trPr>
        <w:tc>
          <w:tcPr>
            <w:tcW w:w="239" w:type="pct"/>
            <w:vMerge w:val="restart"/>
            <w:noWrap/>
          </w:tcPr>
          <w:p w:rsidR="00D309F8" w:rsidRPr="00E24B81" w:rsidRDefault="00D309F8" w:rsidP="00816421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B81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</w:p>
          <w:p w:rsidR="00D309F8" w:rsidRPr="00E24B81" w:rsidRDefault="00D309F8" w:rsidP="00816421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B81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1638" w:type="pct"/>
            <w:vMerge w:val="restart"/>
            <w:noWrap/>
          </w:tcPr>
          <w:p w:rsidR="00D309F8" w:rsidRPr="00E24B81" w:rsidRDefault="00D309F8" w:rsidP="00816421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B81">
              <w:rPr>
                <w:rStyle w:val="11"/>
                <w:b w:val="0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422" w:type="pct"/>
            <w:vMerge w:val="restart"/>
            <w:noWrap/>
          </w:tcPr>
          <w:p w:rsidR="00D309F8" w:rsidRPr="00E24B81" w:rsidRDefault="00D309F8" w:rsidP="00816421">
            <w:pPr>
              <w:pStyle w:val="aa"/>
              <w:shd w:val="clear" w:color="auto" w:fill="auto"/>
              <w:spacing w:before="0" w:line="240" w:lineRule="auto"/>
              <w:ind w:left="-47" w:firstLine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E24B81">
              <w:rPr>
                <w:rStyle w:val="11"/>
                <w:b w:val="0"/>
                <w:color w:val="000000"/>
                <w:sz w:val="26"/>
                <w:szCs w:val="26"/>
                <w:lang w:eastAsia="en-US"/>
              </w:rPr>
              <w:t>Ед.</w:t>
            </w:r>
          </w:p>
          <w:p w:rsidR="00D309F8" w:rsidRPr="00E24B81" w:rsidRDefault="00D309F8" w:rsidP="00816421">
            <w:pPr>
              <w:ind w:left="-47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B81">
              <w:rPr>
                <w:rStyle w:val="11"/>
                <w:b w:val="0"/>
                <w:sz w:val="26"/>
                <w:szCs w:val="26"/>
              </w:rPr>
              <w:t>изм.</w:t>
            </w:r>
          </w:p>
        </w:tc>
        <w:tc>
          <w:tcPr>
            <w:tcW w:w="1351" w:type="pct"/>
            <w:noWrap/>
          </w:tcPr>
          <w:p w:rsidR="00D309F8" w:rsidRPr="00E24B81" w:rsidRDefault="00D309F8" w:rsidP="00816421">
            <w:pPr>
              <w:pStyle w:val="aa"/>
              <w:shd w:val="clear" w:color="auto" w:fill="auto"/>
              <w:spacing w:before="0" w:line="240" w:lineRule="auto"/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E24B81">
              <w:rPr>
                <w:rStyle w:val="11"/>
                <w:b w:val="0"/>
                <w:color w:val="000000"/>
                <w:sz w:val="26"/>
                <w:szCs w:val="26"/>
                <w:lang w:eastAsia="en-US"/>
              </w:rPr>
              <w:t>Целевое значение</w:t>
            </w:r>
          </w:p>
        </w:tc>
        <w:tc>
          <w:tcPr>
            <w:tcW w:w="1350" w:type="pct"/>
            <w:vMerge w:val="restart"/>
            <w:noWrap/>
          </w:tcPr>
          <w:p w:rsidR="00D309F8" w:rsidRPr="00E24B81" w:rsidRDefault="00D309F8" w:rsidP="00816421">
            <w:pPr>
              <w:pStyle w:val="aa"/>
              <w:shd w:val="clear" w:color="auto" w:fill="auto"/>
              <w:spacing w:before="0" w:line="240" w:lineRule="auto"/>
              <w:ind w:firstLine="0"/>
              <w:jc w:val="center"/>
              <w:rPr>
                <w:rStyle w:val="11"/>
                <w:b w:val="0"/>
                <w:color w:val="000000"/>
                <w:sz w:val="26"/>
                <w:szCs w:val="26"/>
                <w:lang w:eastAsia="en-US"/>
              </w:rPr>
            </w:pPr>
            <w:r w:rsidRPr="00E24B81">
              <w:rPr>
                <w:rStyle w:val="11"/>
                <w:b w:val="0"/>
                <w:color w:val="000000"/>
                <w:sz w:val="26"/>
                <w:szCs w:val="26"/>
                <w:lang w:eastAsia="en-US"/>
              </w:rPr>
              <w:t xml:space="preserve">ИОГВ, ответственные </w:t>
            </w:r>
          </w:p>
          <w:p w:rsidR="00D309F8" w:rsidRPr="00E24B81" w:rsidRDefault="00D309F8" w:rsidP="00816421">
            <w:pPr>
              <w:pStyle w:val="aa"/>
              <w:shd w:val="clear" w:color="auto" w:fill="auto"/>
              <w:spacing w:before="0" w:line="240" w:lineRule="auto"/>
              <w:ind w:firstLine="0"/>
              <w:jc w:val="center"/>
              <w:rPr>
                <w:rStyle w:val="11"/>
                <w:b w:val="0"/>
                <w:color w:val="000000"/>
                <w:sz w:val="26"/>
                <w:szCs w:val="26"/>
                <w:lang w:eastAsia="en-US"/>
              </w:rPr>
            </w:pPr>
            <w:r w:rsidRPr="00E24B81">
              <w:rPr>
                <w:rStyle w:val="11"/>
                <w:b w:val="0"/>
                <w:color w:val="000000"/>
                <w:sz w:val="26"/>
                <w:szCs w:val="26"/>
                <w:lang w:eastAsia="en-US"/>
              </w:rPr>
              <w:t xml:space="preserve">за согласование значения </w:t>
            </w:r>
          </w:p>
          <w:p w:rsidR="00D309F8" w:rsidRPr="00E24B81" w:rsidRDefault="00D309F8" w:rsidP="00816421">
            <w:pPr>
              <w:pStyle w:val="aa"/>
              <w:shd w:val="clear" w:color="auto" w:fill="auto"/>
              <w:spacing w:before="0" w:line="240" w:lineRule="auto"/>
              <w:ind w:firstLine="0"/>
              <w:jc w:val="center"/>
              <w:rPr>
                <w:rStyle w:val="11"/>
                <w:b w:val="0"/>
                <w:color w:val="000000"/>
                <w:sz w:val="26"/>
                <w:szCs w:val="26"/>
                <w:lang w:eastAsia="en-US"/>
              </w:rPr>
            </w:pPr>
            <w:r w:rsidRPr="00E24B81">
              <w:rPr>
                <w:rStyle w:val="11"/>
                <w:b w:val="0"/>
                <w:color w:val="000000"/>
                <w:sz w:val="26"/>
                <w:szCs w:val="26"/>
                <w:lang w:eastAsia="en-US"/>
              </w:rPr>
              <w:t>показателя</w:t>
            </w:r>
          </w:p>
        </w:tc>
      </w:tr>
      <w:tr w:rsidR="00D309F8" w:rsidRPr="00E24B81" w:rsidTr="00D309F8">
        <w:trPr>
          <w:trHeight w:val="251"/>
        </w:trPr>
        <w:tc>
          <w:tcPr>
            <w:tcW w:w="239" w:type="pct"/>
            <w:vMerge/>
            <w:noWrap/>
          </w:tcPr>
          <w:p w:rsidR="00D309F8" w:rsidRPr="00E24B81" w:rsidRDefault="00D309F8" w:rsidP="00816421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8" w:type="pct"/>
            <w:vMerge/>
            <w:noWrap/>
          </w:tcPr>
          <w:p w:rsidR="00D309F8" w:rsidRPr="00E24B81" w:rsidRDefault="00D309F8" w:rsidP="00816421">
            <w:pPr>
              <w:ind w:firstLine="0"/>
              <w:jc w:val="center"/>
              <w:rPr>
                <w:rStyle w:val="11"/>
                <w:b w:val="0"/>
                <w:sz w:val="26"/>
                <w:szCs w:val="26"/>
              </w:rPr>
            </w:pPr>
          </w:p>
        </w:tc>
        <w:tc>
          <w:tcPr>
            <w:tcW w:w="422" w:type="pct"/>
            <w:vMerge/>
            <w:noWrap/>
          </w:tcPr>
          <w:p w:rsidR="00D309F8" w:rsidRPr="00E24B81" w:rsidRDefault="00D309F8" w:rsidP="00816421">
            <w:pPr>
              <w:pStyle w:val="aa"/>
              <w:shd w:val="clear" w:color="auto" w:fill="auto"/>
              <w:spacing w:before="0" w:line="240" w:lineRule="auto"/>
              <w:ind w:left="-47" w:firstLine="0"/>
              <w:jc w:val="center"/>
              <w:rPr>
                <w:rStyle w:val="11"/>
                <w:b w:val="0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351" w:type="pct"/>
            <w:noWrap/>
          </w:tcPr>
          <w:p w:rsidR="00D309F8" w:rsidRPr="00E24B81" w:rsidRDefault="00D309F8" w:rsidP="00816421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B81">
              <w:rPr>
                <w:rStyle w:val="11"/>
                <w:b w:val="0"/>
                <w:sz w:val="26"/>
                <w:szCs w:val="26"/>
              </w:rPr>
              <w:t>2017</w:t>
            </w:r>
          </w:p>
        </w:tc>
        <w:tc>
          <w:tcPr>
            <w:tcW w:w="1350" w:type="pct"/>
            <w:vMerge/>
            <w:noWrap/>
          </w:tcPr>
          <w:p w:rsidR="00D309F8" w:rsidRPr="00E24B81" w:rsidRDefault="00D309F8" w:rsidP="00816421">
            <w:pPr>
              <w:ind w:firstLine="0"/>
              <w:jc w:val="center"/>
              <w:rPr>
                <w:rStyle w:val="11"/>
                <w:b w:val="0"/>
                <w:sz w:val="26"/>
                <w:szCs w:val="26"/>
              </w:rPr>
            </w:pPr>
          </w:p>
        </w:tc>
      </w:tr>
      <w:tr w:rsidR="00D309F8" w:rsidRPr="00E24B81" w:rsidTr="00D309F8">
        <w:tc>
          <w:tcPr>
            <w:tcW w:w="239" w:type="pct"/>
            <w:noWrap/>
          </w:tcPr>
          <w:p w:rsidR="00D309F8" w:rsidRPr="00E24B81" w:rsidRDefault="00D309F8" w:rsidP="00816421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B81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638" w:type="pct"/>
            <w:noWrap/>
          </w:tcPr>
          <w:p w:rsidR="00D309F8" w:rsidRPr="00E24B81" w:rsidRDefault="00D309F8" w:rsidP="00E7080B">
            <w:pPr>
              <w:ind w:firstLine="1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4B81">
              <w:rPr>
                <w:rStyle w:val="111"/>
                <w:sz w:val="26"/>
                <w:szCs w:val="26"/>
              </w:rPr>
              <w:t>Объем инвестиций в основной к</w:t>
            </w:r>
            <w:r w:rsidRPr="00E24B81">
              <w:rPr>
                <w:rStyle w:val="111"/>
                <w:sz w:val="26"/>
                <w:szCs w:val="26"/>
              </w:rPr>
              <w:t>а</w:t>
            </w:r>
            <w:r w:rsidRPr="00E24B81">
              <w:rPr>
                <w:rStyle w:val="111"/>
                <w:sz w:val="26"/>
                <w:szCs w:val="26"/>
              </w:rPr>
              <w:t>питал (за исключением бюджетных средств) на душу населения</w:t>
            </w:r>
          </w:p>
        </w:tc>
        <w:tc>
          <w:tcPr>
            <w:tcW w:w="422" w:type="pct"/>
            <w:noWrap/>
          </w:tcPr>
          <w:p w:rsidR="00D309F8" w:rsidRPr="00E24B81" w:rsidRDefault="00D309F8" w:rsidP="00816421">
            <w:pPr>
              <w:pStyle w:val="aa"/>
              <w:shd w:val="clear" w:color="auto" w:fill="auto"/>
              <w:spacing w:before="0" w:line="240" w:lineRule="auto"/>
              <w:ind w:left="-47" w:firstLine="0"/>
              <w:jc w:val="center"/>
              <w:rPr>
                <w:rStyle w:val="111"/>
                <w:color w:val="000000"/>
                <w:sz w:val="26"/>
                <w:szCs w:val="26"/>
                <w:lang w:eastAsia="en-US"/>
              </w:rPr>
            </w:pPr>
            <w:r w:rsidRPr="00E24B81">
              <w:rPr>
                <w:rStyle w:val="111"/>
                <w:color w:val="000000"/>
                <w:sz w:val="26"/>
                <w:szCs w:val="26"/>
                <w:lang w:eastAsia="en-US"/>
              </w:rPr>
              <w:t xml:space="preserve">тыс. </w:t>
            </w:r>
          </w:p>
          <w:p w:rsidR="00D309F8" w:rsidRPr="00E24B81" w:rsidRDefault="00D309F8" w:rsidP="00816421">
            <w:pPr>
              <w:ind w:left="-47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B81">
              <w:rPr>
                <w:rStyle w:val="111"/>
                <w:sz w:val="26"/>
                <w:szCs w:val="26"/>
              </w:rPr>
              <w:t>руб.</w:t>
            </w:r>
          </w:p>
        </w:tc>
        <w:tc>
          <w:tcPr>
            <w:tcW w:w="1351" w:type="pct"/>
            <w:noWrap/>
          </w:tcPr>
          <w:p w:rsidR="00D309F8" w:rsidRPr="00E24B81" w:rsidRDefault="000A1932" w:rsidP="00816421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25,991</w:t>
            </w:r>
          </w:p>
        </w:tc>
        <w:tc>
          <w:tcPr>
            <w:tcW w:w="1350" w:type="pct"/>
            <w:noWrap/>
          </w:tcPr>
          <w:p w:rsidR="00D309F8" w:rsidRPr="00E24B81" w:rsidRDefault="00D309F8" w:rsidP="00816421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B81">
              <w:rPr>
                <w:rFonts w:ascii="Times New Roman" w:hAnsi="Times New Roman" w:cs="Times New Roman"/>
                <w:sz w:val="26"/>
                <w:szCs w:val="26"/>
              </w:rPr>
              <w:t>Комитет по экономике и ра</w:t>
            </w:r>
            <w:r w:rsidRPr="00E24B81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E24B81">
              <w:rPr>
                <w:rFonts w:ascii="Times New Roman" w:hAnsi="Times New Roman" w:cs="Times New Roman"/>
                <w:sz w:val="26"/>
                <w:szCs w:val="26"/>
              </w:rPr>
              <w:t>витию Курской области</w:t>
            </w:r>
          </w:p>
        </w:tc>
      </w:tr>
      <w:tr w:rsidR="00D309F8" w:rsidRPr="00E24B81" w:rsidTr="00D309F8">
        <w:tc>
          <w:tcPr>
            <w:tcW w:w="239" w:type="pct"/>
            <w:noWrap/>
          </w:tcPr>
          <w:p w:rsidR="00D309F8" w:rsidRPr="00E24B81" w:rsidRDefault="00D309F8" w:rsidP="00816421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B81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638" w:type="pct"/>
            <w:noWrap/>
          </w:tcPr>
          <w:p w:rsidR="00D309F8" w:rsidRPr="00E24B81" w:rsidRDefault="00D309F8" w:rsidP="00E7080B">
            <w:pPr>
              <w:ind w:firstLine="1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3639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аключение договоров о предоста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0C3639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ении частной организации или 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0C3639">
              <w:rPr>
                <w:rFonts w:ascii="Times New Roman" w:hAnsi="Times New Roman" w:cs="Times New Roman"/>
                <w:sz w:val="26"/>
                <w:szCs w:val="26"/>
              </w:rPr>
              <w:t xml:space="preserve">дивидуальному предпринимателю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пользование муниципального неж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0C3639">
              <w:rPr>
                <w:rFonts w:ascii="Times New Roman" w:hAnsi="Times New Roman" w:cs="Times New Roman"/>
                <w:sz w:val="26"/>
                <w:szCs w:val="26"/>
              </w:rPr>
              <w:t>лог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 (встроенного) помещения на 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0C3639">
              <w:rPr>
                <w:rFonts w:ascii="Times New Roman" w:hAnsi="Times New Roman" w:cs="Times New Roman"/>
                <w:sz w:val="26"/>
                <w:szCs w:val="26"/>
              </w:rPr>
              <w:t>ловиях муниципальной преференции (включение в договор обязательного ус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ловия предоставления фиксир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ван</w:t>
            </w:r>
            <w:r w:rsidRPr="000C3639">
              <w:rPr>
                <w:rFonts w:ascii="Times New Roman" w:hAnsi="Times New Roman" w:cs="Times New Roman"/>
                <w:sz w:val="26"/>
                <w:szCs w:val="26"/>
              </w:rPr>
              <w:t>ног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 количества мест детям, зар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ги</w:t>
            </w:r>
            <w:r w:rsidRPr="000C3639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трированным в муниципальной сис</w:t>
            </w:r>
            <w:r w:rsidRPr="000C3639">
              <w:rPr>
                <w:rFonts w:ascii="Times New Roman" w:hAnsi="Times New Roman" w:cs="Times New Roman"/>
                <w:sz w:val="26"/>
                <w:szCs w:val="26"/>
              </w:rPr>
              <w:t xml:space="preserve">теме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электронной очередности в ка</w:t>
            </w:r>
            <w:r w:rsidRPr="000C3639">
              <w:rPr>
                <w:rFonts w:ascii="Times New Roman" w:hAnsi="Times New Roman" w:cs="Times New Roman"/>
                <w:sz w:val="26"/>
                <w:szCs w:val="26"/>
              </w:rPr>
              <w:t xml:space="preserve">честве нуждающихся в устройстве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муниципальные дошкольные обр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зо</w:t>
            </w:r>
            <w:r w:rsidRPr="000C3639">
              <w:rPr>
                <w:rFonts w:ascii="Times New Roman" w:hAnsi="Times New Roman" w:cs="Times New Roman"/>
                <w:sz w:val="26"/>
                <w:szCs w:val="26"/>
              </w:rPr>
              <w:t>ват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ельные учреждения, с опред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лени</w:t>
            </w:r>
            <w:r w:rsidRPr="000C3639">
              <w:rPr>
                <w:rFonts w:ascii="Times New Roman" w:hAnsi="Times New Roman" w:cs="Times New Roman"/>
                <w:sz w:val="26"/>
                <w:szCs w:val="26"/>
              </w:rPr>
              <w:t>ем для них размера родител</w:t>
            </w:r>
            <w:r w:rsidRPr="000C3639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0C3639">
              <w:rPr>
                <w:rFonts w:ascii="Times New Roman" w:hAnsi="Times New Roman" w:cs="Times New Roman"/>
                <w:sz w:val="26"/>
                <w:szCs w:val="26"/>
              </w:rPr>
              <w:t>ской пл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аты, не превышающего ур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вень оп</w:t>
            </w:r>
            <w:r w:rsidRPr="000C3639">
              <w:rPr>
                <w:rFonts w:ascii="Times New Roman" w:hAnsi="Times New Roman" w:cs="Times New Roman"/>
                <w:sz w:val="26"/>
                <w:szCs w:val="26"/>
              </w:rPr>
              <w:t>латы за присмотр и уход за ребенком в муниципальных дошк</w:t>
            </w:r>
            <w:r w:rsidRPr="000C363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0C3639">
              <w:rPr>
                <w:rFonts w:ascii="Times New Roman" w:hAnsi="Times New Roman" w:cs="Times New Roman"/>
                <w:sz w:val="26"/>
                <w:szCs w:val="26"/>
              </w:rPr>
              <w:t>льн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ых обра</w:t>
            </w:r>
            <w:r w:rsidRPr="000C3639">
              <w:rPr>
                <w:rFonts w:ascii="Times New Roman" w:hAnsi="Times New Roman" w:cs="Times New Roman"/>
                <w:sz w:val="26"/>
                <w:szCs w:val="26"/>
              </w:rPr>
              <w:t>зо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вательных организац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ях муниципа</w:t>
            </w:r>
            <w:r w:rsidRPr="000C3639">
              <w:rPr>
                <w:rFonts w:ascii="Times New Roman" w:hAnsi="Times New Roman" w:cs="Times New Roman"/>
                <w:sz w:val="26"/>
                <w:szCs w:val="26"/>
              </w:rPr>
              <w:t>литетов)</w:t>
            </w:r>
          </w:p>
        </w:tc>
        <w:tc>
          <w:tcPr>
            <w:tcW w:w="422" w:type="pct"/>
            <w:noWrap/>
          </w:tcPr>
          <w:p w:rsidR="00D309F8" w:rsidRPr="00E24B81" w:rsidRDefault="00D309F8" w:rsidP="00816421">
            <w:pPr>
              <w:ind w:left="-47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B81">
              <w:rPr>
                <w:rStyle w:val="111"/>
                <w:sz w:val="26"/>
                <w:szCs w:val="26"/>
              </w:rPr>
              <w:lastRenderedPageBreak/>
              <w:t>единиц</w:t>
            </w:r>
          </w:p>
        </w:tc>
        <w:tc>
          <w:tcPr>
            <w:tcW w:w="1351" w:type="pct"/>
            <w:noWrap/>
          </w:tcPr>
          <w:p w:rsidR="00D309F8" w:rsidRPr="00A752A8" w:rsidRDefault="00A752A8" w:rsidP="00816421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</w:p>
        </w:tc>
        <w:tc>
          <w:tcPr>
            <w:tcW w:w="1350" w:type="pct"/>
            <w:noWrap/>
          </w:tcPr>
          <w:p w:rsidR="00D309F8" w:rsidRPr="00E24B81" w:rsidRDefault="00D309F8" w:rsidP="00914EF3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B81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им</w:t>
            </w:r>
            <w:r w:rsidRPr="00E24B81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E24B81">
              <w:rPr>
                <w:rFonts w:ascii="Times New Roman" w:hAnsi="Times New Roman" w:cs="Times New Roman"/>
                <w:sz w:val="26"/>
                <w:szCs w:val="26"/>
              </w:rPr>
              <w:t>ществом Курской области,</w:t>
            </w:r>
          </w:p>
          <w:p w:rsidR="00D309F8" w:rsidRPr="00E24B81" w:rsidRDefault="00D309F8" w:rsidP="00914EF3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B81">
              <w:rPr>
                <w:rFonts w:ascii="Times New Roman" w:hAnsi="Times New Roman" w:cs="Times New Roman"/>
                <w:sz w:val="26"/>
                <w:szCs w:val="26"/>
              </w:rPr>
              <w:t>комитет образования и науки Курской области</w:t>
            </w:r>
          </w:p>
        </w:tc>
      </w:tr>
      <w:tr w:rsidR="00D309F8" w:rsidRPr="00E24B81" w:rsidTr="00D309F8">
        <w:tc>
          <w:tcPr>
            <w:tcW w:w="239" w:type="pct"/>
            <w:noWrap/>
          </w:tcPr>
          <w:p w:rsidR="00D309F8" w:rsidRPr="00E24B81" w:rsidRDefault="00D309F8" w:rsidP="00816421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B8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1638" w:type="pct"/>
            <w:noWrap/>
          </w:tcPr>
          <w:p w:rsidR="00D309F8" w:rsidRPr="00E24B81" w:rsidRDefault="00D309F8" w:rsidP="00BD2662">
            <w:pPr>
              <w:ind w:firstLine="1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4B81">
              <w:rPr>
                <w:rFonts w:ascii="Times New Roman" w:hAnsi="Times New Roman" w:cs="Times New Roman"/>
                <w:sz w:val="26"/>
                <w:szCs w:val="26"/>
              </w:rPr>
              <w:t>Доля объектов жи</w:t>
            </w:r>
            <w:r w:rsidRPr="00E24B81">
              <w:rPr>
                <w:rFonts w:ascii="Times New Roman" w:hAnsi="Times New Roman" w:cs="Times New Roman"/>
                <w:sz w:val="26"/>
                <w:szCs w:val="26"/>
              </w:rPr>
              <w:softHyphen/>
              <w:t>лищно-коммунального хозяйства государ</w:t>
            </w:r>
            <w:r w:rsidRPr="00E24B81">
              <w:rPr>
                <w:rFonts w:ascii="Times New Roman" w:hAnsi="Times New Roman" w:cs="Times New Roman"/>
                <w:sz w:val="26"/>
                <w:szCs w:val="26"/>
              </w:rPr>
              <w:softHyphen/>
              <w:t>ственных и муници</w:t>
            </w:r>
            <w:r w:rsidRPr="00E24B81">
              <w:rPr>
                <w:rFonts w:ascii="Times New Roman" w:hAnsi="Times New Roman" w:cs="Times New Roman"/>
                <w:sz w:val="26"/>
                <w:szCs w:val="26"/>
              </w:rPr>
              <w:softHyphen/>
              <w:t>пальных пре</w:t>
            </w:r>
            <w:r w:rsidRPr="00E24B8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E24B81">
              <w:rPr>
                <w:rFonts w:ascii="Times New Roman" w:hAnsi="Times New Roman" w:cs="Times New Roman"/>
                <w:sz w:val="26"/>
                <w:szCs w:val="26"/>
              </w:rPr>
              <w:t>приятий, осуществляющих неэффе</w:t>
            </w:r>
            <w:r w:rsidRPr="00E24B81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E24B81">
              <w:rPr>
                <w:rFonts w:ascii="Times New Roman" w:hAnsi="Times New Roman" w:cs="Times New Roman"/>
                <w:sz w:val="26"/>
                <w:szCs w:val="26"/>
              </w:rPr>
              <w:t>тивное управле</w:t>
            </w:r>
            <w:r w:rsidRPr="00E24B81">
              <w:rPr>
                <w:rFonts w:ascii="Times New Roman" w:hAnsi="Times New Roman" w:cs="Times New Roman"/>
                <w:sz w:val="26"/>
                <w:szCs w:val="26"/>
              </w:rPr>
              <w:softHyphen/>
              <w:t>ние, переданных в управление частным операторам на основе концессионных согла</w:t>
            </w:r>
            <w:r w:rsidRPr="00E24B81">
              <w:rPr>
                <w:rFonts w:ascii="Times New Roman" w:hAnsi="Times New Roman" w:cs="Times New Roman"/>
                <w:sz w:val="26"/>
                <w:szCs w:val="26"/>
              </w:rPr>
              <w:softHyphen/>
              <w:t>шений</w:t>
            </w:r>
          </w:p>
        </w:tc>
        <w:tc>
          <w:tcPr>
            <w:tcW w:w="422" w:type="pct"/>
            <w:noWrap/>
          </w:tcPr>
          <w:p w:rsidR="00D309F8" w:rsidRPr="00E24B81" w:rsidRDefault="00D309F8" w:rsidP="00816421">
            <w:pPr>
              <w:ind w:left="-47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B81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351" w:type="pct"/>
            <w:noWrap/>
          </w:tcPr>
          <w:p w:rsidR="00D309F8" w:rsidRPr="00E24B81" w:rsidRDefault="001B15F9" w:rsidP="00816421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350" w:type="pct"/>
            <w:noWrap/>
          </w:tcPr>
          <w:p w:rsidR="00D309F8" w:rsidRPr="00E24B81" w:rsidRDefault="00D309F8" w:rsidP="00816421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B81">
              <w:rPr>
                <w:rFonts w:ascii="Times New Roman" w:hAnsi="Times New Roman" w:cs="Times New Roman"/>
                <w:sz w:val="26"/>
                <w:szCs w:val="26"/>
              </w:rPr>
              <w:t>Комитет жилищно-коммунального хозяйства и ТЭК Курской области</w:t>
            </w:r>
          </w:p>
        </w:tc>
      </w:tr>
      <w:tr w:rsidR="00D309F8" w:rsidRPr="00E24B81" w:rsidTr="00D309F8">
        <w:tc>
          <w:tcPr>
            <w:tcW w:w="239" w:type="pct"/>
            <w:noWrap/>
          </w:tcPr>
          <w:p w:rsidR="00D309F8" w:rsidRPr="00E24B81" w:rsidRDefault="00D309F8" w:rsidP="00816421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B81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1638" w:type="pct"/>
            <w:noWrap/>
          </w:tcPr>
          <w:p w:rsidR="00D309F8" w:rsidRPr="00E24B81" w:rsidRDefault="00D309F8" w:rsidP="00D50A2E">
            <w:pPr>
              <w:ind w:firstLine="17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4B81">
              <w:rPr>
                <w:rFonts w:ascii="Times New Roman" w:hAnsi="Times New Roman" w:cs="Times New Roman"/>
                <w:sz w:val="26"/>
                <w:szCs w:val="26"/>
              </w:rPr>
              <w:t>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422" w:type="pct"/>
            <w:noWrap/>
          </w:tcPr>
          <w:p w:rsidR="00D309F8" w:rsidRPr="00E24B81" w:rsidRDefault="00D309F8" w:rsidP="00816421">
            <w:pPr>
              <w:ind w:left="-47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B81">
              <w:rPr>
                <w:rStyle w:val="111"/>
                <w:sz w:val="26"/>
                <w:szCs w:val="26"/>
              </w:rPr>
              <w:t>единиц</w:t>
            </w:r>
          </w:p>
        </w:tc>
        <w:tc>
          <w:tcPr>
            <w:tcW w:w="1351" w:type="pct"/>
            <w:noWrap/>
          </w:tcPr>
          <w:p w:rsidR="00D309F8" w:rsidRPr="00E24B81" w:rsidRDefault="00194AEF" w:rsidP="00816421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242,5</w:t>
            </w:r>
          </w:p>
        </w:tc>
        <w:tc>
          <w:tcPr>
            <w:tcW w:w="1350" w:type="pct"/>
            <w:noWrap/>
          </w:tcPr>
          <w:p w:rsidR="00D309F8" w:rsidRPr="00E24B81" w:rsidRDefault="00D309F8" w:rsidP="00816421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B81">
              <w:rPr>
                <w:rFonts w:ascii="Times New Roman" w:hAnsi="Times New Roman" w:cs="Times New Roman"/>
                <w:sz w:val="26"/>
                <w:szCs w:val="26"/>
              </w:rPr>
              <w:t>Комитет потребительского рынка, развития малого пре</w:t>
            </w:r>
            <w:r w:rsidRPr="00E24B8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E24B81">
              <w:rPr>
                <w:rFonts w:ascii="Times New Roman" w:hAnsi="Times New Roman" w:cs="Times New Roman"/>
                <w:sz w:val="26"/>
                <w:szCs w:val="26"/>
              </w:rPr>
              <w:t>принимательства и лиценз</w:t>
            </w:r>
            <w:r w:rsidRPr="00E24B81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E24B81">
              <w:rPr>
                <w:rFonts w:ascii="Times New Roman" w:hAnsi="Times New Roman" w:cs="Times New Roman"/>
                <w:sz w:val="26"/>
                <w:szCs w:val="26"/>
              </w:rPr>
              <w:t>рования Курской области</w:t>
            </w:r>
          </w:p>
        </w:tc>
      </w:tr>
      <w:tr w:rsidR="00D309F8" w:rsidRPr="00E24B81" w:rsidTr="00D309F8">
        <w:tc>
          <w:tcPr>
            <w:tcW w:w="239" w:type="pct"/>
            <w:noWrap/>
          </w:tcPr>
          <w:p w:rsidR="00D309F8" w:rsidRPr="00E24B81" w:rsidRDefault="00D309F8" w:rsidP="00816421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B81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1638" w:type="pct"/>
            <w:noWrap/>
          </w:tcPr>
          <w:p w:rsidR="00D309F8" w:rsidRPr="00E24B81" w:rsidRDefault="00D309F8" w:rsidP="00E7080B">
            <w:pPr>
              <w:ind w:firstLine="1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4B81">
              <w:rPr>
                <w:rFonts w:ascii="Times New Roman" w:hAnsi="Times New Roman" w:cs="Times New Roman"/>
                <w:sz w:val="26"/>
                <w:szCs w:val="26"/>
              </w:rPr>
              <w:t>Оборот средних и малых предпр</w:t>
            </w:r>
            <w:r w:rsidRPr="00E24B81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E24B81">
              <w:rPr>
                <w:rFonts w:ascii="Times New Roman" w:hAnsi="Times New Roman" w:cs="Times New Roman"/>
                <w:sz w:val="26"/>
                <w:szCs w:val="26"/>
              </w:rPr>
              <w:t>ятий, с учетом микропредприятий, на душу населения</w:t>
            </w:r>
          </w:p>
        </w:tc>
        <w:tc>
          <w:tcPr>
            <w:tcW w:w="422" w:type="pct"/>
            <w:noWrap/>
          </w:tcPr>
          <w:p w:rsidR="00D309F8" w:rsidRPr="00E24B81" w:rsidRDefault="00D309F8" w:rsidP="00816421">
            <w:pPr>
              <w:pStyle w:val="aa"/>
              <w:shd w:val="clear" w:color="auto" w:fill="auto"/>
              <w:spacing w:before="0" w:line="240" w:lineRule="auto"/>
              <w:ind w:left="-47" w:firstLine="0"/>
              <w:jc w:val="center"/>
              <w:rPr>
                <w:rStyle w:val="111"/>
                <w:color w:val="000000"/>
                <w:sz w:val="26"/>
                <w:szCs w:val="26"/>
                <w:lang w:eastAsia="en-US"/>
              </w:rPr>
            </w:pPr>
            <w:r w:rsidRPr="00E24B81">
              <w:rPr>
                <w:rStyle w:val="111"/>
                <w:color w:val="000000"/>
                <w:sz w:val="26"/>
                <w:szCs w:val="26"/>
                <w:lang w:eastAsia="en-US"/>
              </w:rPr>
              <w:t xml:space="preserve">тыс. </w:t>
            </w:r>
          </w:p>
          <w:p w:rsidR="00D309F8" w:rsidRPr="00E24B81" w:rsidRDefault="00D309F8" w:rsidP="00816421">
            <w:pPr>
              <w:ind w:left="-47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B81">
              <w:rPr>
                <w:rStyle w:val="111"/>
                <w:sz w:val="26"/>
                <w:szCs w:val="26"/>
              </w:rPr>
              <w:t>руб.</w:t>
            </w:r>
          </w:p>
        </w:tc>
        <w:tc>
          <w:tcPr>
            <w:tcW w:w="1351" w:type="pct"/>
            <w:noWrap/>
          </w:tcPr>
          <w:p w:rsidR="00D309F8" w:rsidRPr="00E24B81" w:rsidRDefault="00CD1A47" w:rsidP="00816421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56,82</w:t>
            </w:r>
          </w:p>
        </w:tc>
        <w:tc>
          <w:tcPr>
            <w:tcW w:w="1350" w:type="pct"/>
            <w:noWrap/>
          </w:tcPr>
          <w:p w:rsidR="00D309F8" w:rsidRPr="00E24B81" w:rsidRDefault="00D309F8" w:rsidP="00816421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B81">
              <w:rPr>
                <w:rFonts w:ascii="Times New Roman" w:hAnsi="Times New Roman" w:cs="Times New Roman"/>
                <w:sz w:val="26"/>
                <w:szCs w:val="26"/>
              </w:rPr>
              <w:t>Комитет потребительского рынка, развития малого пре</w:t>
            </w:r>
            <w:r w:rsidRPr="00E24B8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E24B81">
              <w:rPr>
                <w:rFonts w:ascii="Times New Roman" w:hAnsi="Times New Roman" w:cs="Times New Roman"/>
                <w:sz w:val="26"/>
                <w:szCs w:val="26"/>
              </w:rPr>
              <w:t>принимательства и лиценз</w:t>
            </w:r>
            <w:r w:rsidRPr="00E24B81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E24B81">
              <w:rPr>
                <w:rFonts w:ascii="Times New Roman" w:hAnsi="Times New Roman" w:cs="Times New Roman"/>
                <w:sz w:val="26"/>
                <w:szCs w:val="26"/>
              </w:rPr>
              <w:t>рования Курской области</w:t>
            </w:r>
          </w:p>
        </w:tc>
      </w:tr>
      <w:tr w:rsidR="00D309F8" w:rsidRPr="00E24B81" w:rsidTr="00D309F8">
        <w:tc>
          <w:tcPr>
            <w:tcW w:w="239" w:type="pct"/>
            <w:noWrap/>
          </w:tcPr>
          <w:p w:rsidR="00D309F8" w:rsidRPr="00E24B81" w:rsidRDefault="00D309F8" w:rsidP="00816421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B81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1638" w:type="pct"/>
            <w:noWrap/>
          </w:tcPr>
          <w:p w:rsidR="00D309F8" w:rsidRPr="00E24B81" w:rsidRDefault="00D309F8" w:rsidP="00816421">
            <w:pPr>
              <w:ind w:firstLine="169"/>
              <w:rPr>
                <w:rFonts w:ascii="Times New Roman" w:hAnsi="Times New Roman" w:cs="Times New Roman"/>
                <w:sz w:val="26"/>
                <w:szCs w:val="26"/>
              </w:rPr>
            </w:pPr>
            <w:r w:rsidRPr="00E24B81">
              <w:rPr>
                <w:rFonts w:ascii="Times New Roman" w:hAnsi="Times New Roman" w:cs="Times New Roman"/>
                <w:sz w:val="26"/>
                <w:szCs w:val="26"/>
              </w:rPr>
              <w:t>Рост оборота розничной торговли, осуществляемой на розничных ры</w:t>
            </w:r>
            <w:r w:rsidRPr="00E24B81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E24B81">
              <w:rPr>
                <w:rFonts w:ascii="Times New Roman" w:hAnsi="Times New Roman" w:cs="Times New Roman"/>
                <w:sz w:val="26"/>
                <w:szCs w:val="26"/>
              </w:rPr>
              <w:t>ках и ярмарках, в расчете на душу населения</w:t>
            </w:r>
          </w:p>
        </w:tc>
        <w:tc>
          <w:tcPr>
            <w:tcW w:w="422" w:type="pct"/>
            <w:noWrap/>
          </w:tcPr>
          <w:p w:rsidR="00D309F8" w:rsidRPr="00E24B81" w:rsidRDefault="00D309F8" w:rsidP="00816421">
            <w:pPr>
              <w:pStyle w:val="aa"/>
              <w:shd w:val="clear" w:color="auto" w:fill="auto"/>
              <w:spacing w:before="0" w:line="274" w:lineRule="exact"/>
              <w:ind w:left="-47" w:firstLine="0"/>
              <w:jc w:val="center"/>
              <w:rPr>
                <w:rStyle w:val="111"/>
                <w:color w:val="000000"/>
                <w:sz w:val="26"/>
                <w:szCs w:val="26"/>
                <w:lang w:eastAsia="en-US"/>
              </w:rPr>
            </w:pPr>
            <w:r w:rsidRPr="00E24B81">
              <w:rPr>
                <w:rStyle w:val="111"/>
                <w:color w:val="000000"/>
                <w:sz w:val="26"/>
                <w:szCs w:val="26"/>
                <w:lang w:eastAsia="en-US"/>
              </w:rPr>
              <w:t xml:space="preserve">% </w:t>
            </w:r>
          </w:p>
          <w:p w:rsidR="00D309F8" w:rsidRPr="00E24B81" w:rsidRDefault="00D309F8" w:rsidP="00816421">
            <w:pPr>
              <w:pStyle w:val="aa"/>
              <w:shd w:val="clear" w:color="auto" w:fill="auto"/>
              <w:spacing w:before="0" w:line="274" w:lineRule="exact"/>
              <w:ind w:left="-47" w:firstLine="0"/>
              <w:jc w:val="center"/>
              <w:rPr>
                <w:rStyle w:val="111"/>
                <w:color w:val="000000"/>
                <w:sz w:val="26"/>
                <w:szCs w:val="26"/>
                <w:lang w:eastAsia="en-US"/>
              </w:rPr>
            </w:pPr>
            <w:r w:rsidRPr="00E24B81">
              <w:rPr>
                <w:rStyle w:val="111"/>
                <w:color w:val="000000"/>
                <w:sz w:val="26"/>
                <w:szCs w:val="26"/>
                <w:lang w:eastAsia="en-US"/>
              </w:rPr>
              <w:t xml:space="preserve">к </w:t>
            </w:r>
          </w:p>
          <w:p w:rsidR="00D309F8" w:rsidRPr="00E24B81" w:rsidRDefault="00D309F8" w:rsidP="00816421">
            <w:pPr>
              <w:pStyle w:val="aa"/>
              <w:shd w:val="clear" w:color="auto" w:fill="auto"/>
              <w:spacing w:before="0" w:line="274" w:lineRule="exact"/>
              <w:ind w:left="-47" w:firstLine="0"/>
              <w:jc w:val="center"/>
              <w:rPr>
                <w:rStyle w:val="111"/>
                <w:color w:val="000000"/>
                <w:sz w:val="26"/>
                <w:szCs w:val="26"/>
                <w:lang w:eastAsia="en-US"/>
              </w:rPr>
            </w:pPr>
            <w:r w:rsidRPr="00E24B81">
              <w:rPr>
                <w:rStyle w:val="111"/>
                <w:color w:val="000000"/>
                <w:sz w:val="26"/>
                <w:szCs w:val="26"/>
                <w:lang w:eastAsia="en-US"/>
              </w:rPr>
              <w:t>пред</w:t>
            </w:r>
            <w:r w:rsidRPr="00E24B81">
              <w:rPr>
                <w:rStyle w:val="111"/>
                <w:color w:val="000000"/>
                <w:sz w:val="26"/>
                <w:szCs w:val="26"/>
                <w:lang w:eastAsia="en-US"/>
              </w:rPr>
              <w:t>ы</w:t>
            </w:r>
            <w:r w:rsidRPr="00E24B81">
              <w:rPr>
                <w:rStyle w:val="111"/>
                <w:color w:val="000000"/>
                <w:sz w:val="26"/>
                <w:szCs w:val="26"/>
                <w:lang w:eastAsia="en-US"/>
              </w:rPr>
              <w:t xml:space="preserve">дущему </w:t>
            </w:r>
          </w:p>
          <w:p w:rsidR="00D309F8" w:rsidRPr="00E24B81" w:rsidRDefault="00D309F8" w:rsidP="00816421">
            <w:pPr>
              <w:pStyle w:val="aa"/>
              <w:shd w:val="clear" w:color="auto" w:fill="auto"/>
              <w:spacing w:before="0" w:line="274" w:lineRule="exact"/>
              <w:ind w:left="-47" w:firstLine="0"/>
              <w:jc w:val="center"/>
              <w:rPr>
                <w:sz w:val="26"/>
                <w:szCs w:val="26"/>
                <w:lang w:eastAsia="en-US"/>
              </w:rPr>
            </w:pPr>
            <w:r w:rsidRPr="00E24B81">
              <w:rPr>
                <w:rStyle w:val="111"/>
                <w:color w:val="000000"/>
                <w:sz w:val="26"/>
                <w:szCs w:val="26"/>
                <w:lang w:eastAsia="en-US"/>
              </w:rPr>
              <w:t>году</w:t>
            </w:r>
          </w:p>
        </w:tc>
        <w:tc>
          <w:tcPr>
            <w:tcW w:w="1351" w:type="pct"/>
            <w:noWrap/>
          </w:tcPr>
          <w:p w:rsidR="00D309F8" w:rsidRPr="00E24B81" w:rsidRDefault="002F63A5" w:rsidP="00816421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100,1</w:t>
            </w:r>
          </w:p>
        </w:tc>
        <w:tc>
          <w:tcPr>
            <w:tcW w:w="1350" w:type="pct"/>
            <w:noWrap/>
          </w:tcPr>
          <w:p w:rsidR="00D309F8" w:rsidRPr="00E24B81" w:rsidRDefault="00D309F8" w:rsidP="00816421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B81">
              <w:rPr>
                <w:rFonts w:ascii="Times New Roman" w:hAnsi="Times New Roman" w:cs="Times New Roman"/>
                <w:sz w:val="26"/>
                <w:szCs w:val="26"/>
              </w:rPr>
              <w:t>Комитет потребительского рынка, развития малого пре</w:t>
            </w:r>
            <w:r w:rsidRPr="00E24B8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E24B81">
              <w:rPr>
                <w:rFonts w:ascii="Times New Roman" w:hAnsi="Times New Roman" w:cs="Times New Roman"/>
                <w:sz w:val="26"/>
                <w:szCs w:val="26"/>
              </w:rPr>
              <w:t>принимательства и лиценз</w:t>
            </w:r>
            <w:r w:rsidRPr="00E24B81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E24B81">
              <w:rPr>
                <w:rFonts w:ascii="Times New Roman" w:hAnsi="Times New Roman" w:cs="Times New Roman"/>
                <w:sz w:val="26"/>
                <w:szCs w:val="26"/>
              </w:rPr>
              <w:t>рования Курской области</w:t>
            </w:r>
          </w:p>
        </w:tc>
      </w:tr>
      <w:tr w:rsidR="00D309F8" w:rsidRPr="00E24B81" w:rsidTr="00D309F8">
        <w:tc>
          <w:tcPr>
            <w:tcW w:w="239" w:type="pct"/>
            <w:noWrap/>
          </w:tcPr>
          <w:p w:rsidR="00D309F8" w:rsidRPr="00E24B81" w:rsidRDefault="00D309F8" w:rsidP="00816421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B81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1638" w:type="pct"/>
            <w:noWrap/>
          </w:tcPr>
          <w:p w:rsidR="00D309F8" w:rsidRPr="00E24B81" w:rsidRDefault="00D309F8" w:rsidP="00BD2662">
            <w:pPr>
              <w:ind w:firstLine="1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4B8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Доля заключенных муниципальных контрактов с субъектами малого предпринимательства, социально ориентированными некоммерческ</w:t>
            </w:r>
            <w:r w:rsidRPr="00E24B8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</w:t>
            </w:r>
            <w:r w:rsidRPr="00E24B8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ми организациями путем проведения конкурентных способов закупок в совокупном годовом объеме закупок муниципальными заказчиками в м</w:t>
            </w:r>
            <w:r w:rsidRPr="00E24B8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у</w:t>
            </w:r>
            <w:r w:rsidRPr="00E24B8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ниципальном районе (городском о</w:t>
            </w:r>
            <w:r w:rsidRPr="00E24B8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к</w:t>
            </w:r>
            <w:r w:rsidRPr="00E24B8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lastRenderedPageBreak/>
              <w:t>руге), рассчитанного с учетом Фед</w:t>
            </w:r>
            <w:r w:rsidRPr="00E24B8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е</w:t>
            </w:r>
            <w:r w:rsidRPr="00E24B8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рального закона от 5 апреля 2013 г</w:t>
            </w:r>
            <w:r w:rsidRPr="00E24B8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</w:t>
            </w:r>
            <w:r w:rsidRPr="00E24B8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да № 44-ФЗ «О контрактной системе в сфере закупок товаров, работ,  у</w:t>
            </w:r>
            <w:r w:rsidRPr="00E24B8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</w:t>
            </w:r>
            <w:r w:rsidRPr="00E24B8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луг для обеспечения государстве</w:t>
            </w:r>
            <w:r w:rsidRPr="00E24B8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н</w:t>
            </w:r>
            <w:r w:rsidRPr="00E24B8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ных и муниципальных нужд» </w:t>
            </w:r>
          </w:p>
        </w:tc>
        <w:tc>
          <w:tcPr>
            <w:tcW w:w="422" w:type="pct"/>
            <w:noWrap/>
          </w:tcPr>
          <w:p w:rsidR="00D309F8" w:rsidRPr="00E24B81" w:rsidRDefault="00D309F8" w:rsidP="00816421">
            <w:pPr>
              <w:pStyle w:val="aa"/>
              <w:shd w:val="clear" w:color="auto" w:fill="auto"/>
              <w:spacing w:before="0" w:line="274" w:lineRule="exact"/>
              <w:ind w:left="-47" w:firstLine="0"/>
              <w:jc w:val="center"/>
              <w:rPr>
                <w:rStyle w:val="111"/>
                <w:color w:val="000000"/>
                <w:sz w:val="26"/>
                <w:szCs w:val="26"/>
                <w:lang w:eastAsia="en-US"/>
              </w:rPr>
            </w:pPr>
          </w:p>
          <w:p w:rsidR="00D309F8" w:rsidRPr="00E24B81" w:rsidRDefault="00D309F8" w:rsidP="00816421">
            <w:pPr>
              <w:pStyle w:val="aa"/>
              <w:shd w:val="clear" w:color="auto" w:fill="auto"/>
              <w:spacing w:before="0" w:line="274" w:lineRule="exact"/>
              <w:ind w:left="-47" w:firstLine="0"/>
              <w:jc w:val="center"/>
              <w:rPr>
                <w:rStyle w:val="111"/>
                <w:color w:val="000000"/>
                <w:sz w:val="26"/>
                <w:szCs w:val="26"/>
                <w:lang w:eastAsia="en-US"/>
              </w:rPr>
            </w:pPr>
            <w:r w:rsidRPr="00E24B81">
              <w:rPr>
                <w:rStyle w:val="111"/>
                <w:color w:val="000000"/>
                <w:sz w:val="26"/>
                <w:szCs w:val="26"/>
                <w:lang w:eastAsia="en-US"/>
              </w:rPr>
              <w:t>%</w:t>
            </w:r>
          </w:p>
        </w:tc>
        <w:tc>
          <w:tcPr>
            <w:tcW w:w="1351" w:type="pct"/>
            <w:noWrap/>
          </w:tcPr>
          <w:p w:rsidR="00D309F8" w:rsidRPr="00A752A8" w:rsidRDefault="00A752A8" w:rsidP="00816421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25</w:t>
            </w:r>
          </w:p>
        </w:tc>
        <w:tc>
          <w:tcPr>
            <w:tcW w:w="1350" w:type="pct"/>
            <w:noWrap/>
          </w:tcPr>
          <w:p w:rsidR="00D309F8" w:rsidRPr="00E24B81" w:rsidRDefault="00D309F8" w:rsidP="00613B05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B81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им</w:t>
            </w:r>
            <w:r w:rsidRPr="00E24B81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E24B81">
              <w:rPr>
                <w:rFonts w:ascii="Times New Roman" w:hAnsi="Times New Roman" w:cs="Times New Roman"/>
                <w:sz w:val="26"/>
                <w:szCs w:val="26"/>
              </w:rPr>
              <w:t>ществом Курской области</w:t>
            </w:r>
          </w:p>
        </w:tc>
      </w:tr>
      <w:tr w:rsidR="00D309F8" w:rsidRPr="00E24B81" w:rsidTr="00D309F8">
        <w:tc>
          <w:tcPr>
            <w:tcW w:w="239" w:type="pct"/>
            <w:noWrap/>
          </w:tcPr>
          <w:p w:rsidR="00D309F8" w:rsidRPr="00E24B81" w:rsidRDefault="00D309F8" w:rsidP="00816421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B8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8.</w:t>
            </w:r>
          </w:p>
        </w:tc>
        <w:tc>
          <w:tcPr>
            <w:tcW w:w="1638" w:type="pct"/>
            <w:noWrap/>
          </w:tcPr>
          <w:p w:rsidR="00D309F8" w:rsidRPr="00E24B81" w:rsidRDefault="00D309F8" w:rsidP="00816421">
            <w:pPr>
              <w:pStyle w:val="aa"/>
              <w:shd w:val="clear" w:color="auto" w:fill="auto"/>
              <w:spacing w:before="0" w:line="274" w:lineRule="exact"/>
              <w:ind w:right="78" w:firstLine="142"/>
              <w:rPr>
                <w:rStyle w:val="111"/>
                <w:color w:val="000000"/>
                <w:sz w:val="26"/>
                <w:szCs w:val="26"/>
              </w:rPr>
            </w:pPr>
            <w:r w:rsidRPr="00E24B81">
              <w:rPr>
                <w:rStyle w:val="111"/>
                <w:color w:val="000000"/>
                <w:sz w:val="26"/>
                <w:szCs w:val="26"/>
              </w:rPr>
              <w:t>Объем производства овощной пр</w:t>
            </w:r>
            <w:r w:rsidRPr="00E24B81">
              <w:rPr>
                <w:rStyle w:val="111"/>
                <w:color w:val="000000"/>
                <w:sz w:val="26"/>
                <w:szCs w:val="26"/>
              </w:rPr>
              <w:t>о</w:t>
            </w:r>
            <w:r w:rsidRPr="00E24B81">
              <w:rPr>
                <w:rStyle w:val="111"/>
                <w:color w:val="000000"/>
                <w:sz w:val="26"/>
                <w:szCs w:val="26"/>
              </w:rPr>
              <w:t>дукции</w:t>
            </w:r>
          </w:p>
        </w:tc>
        <w:tc>
          <w:tcPr>
            <w:tcW w:w="422" w:type="pct"/>
            <w:noWrap/>
          </w:tcPr>
          <w:p w:rsidR="00D309F8" w:rsidRPr="00E24B81" w:rsidRDefault="00D309F8" w:rsidP="00816421">
            <w:pPr>
              <w:pStyle w:val="aa"/>
              <w:shd w:val="clear" w:color="auto" w:fill="auto"/>
              <w:spacing w:before="0" w:line="230" w:lineRule="exact"/>
              <w:ind w:firstLine="0"/>
              <w:jc w:val="center"/>
              <w:rPr>
                <w:rStyle w:val="111"/>
                <w:color w:val="000000"/>
                <w:sz w:val="26"/>
                <w:szCs w:val="26"/>
                <w:lang w:eastAsia="en-US"/>
              </w:rPr>
            </w:pPr>
            <w:r w:rsidRPr="00E24B81">
              <w:rPr>
                <w:rStyle w:val="111"/>
                <w:color w:val="000000"/>
                <w:sz w:val="26"/>
                <w:szCs w:val="26"/>
                <w:lang w:eastAsia="en-US"/>
              </w:rPr>
              <w:t xml:space="preserve">тыс. </w:t>
            </w:r>
          </w:p>
          <w:p w:rsidR="00D309F8" w:rsidRPr="00E24B81" w:rsidRDefault="00D309F8" w:rsidP="00816421">
            <w:pPr>
              <w:pStyle w:val="aa"/>
              <w:shd w:val="clear" w:color="auto" w:fill="auto"/>
              <w:spacing w:before="0" w:line="23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E24B81">
              <w:rPr>
                <w:rStyle w:val="111"/>
                <w:color w:val="000000"/>
                <w:sz w:val="26"/>
                <w:szCs w:val="26"/>
                <w:lang w:eastAsia="en-US"/>
              </w:rPr>
              <w:t>тонн</w:t>
            </w:r>
          </w:p>
        </w:tc>
        <w:tc>
          <w:tcPr>
            <w:tcW w:w="1351" w:type="pct"/>
            <w:noWrap/>
          </w:tcPr>
          <w:p w:rsidR="00D309F8" w:rsidRPr="001D3817" w:rsidRDefault="001D3817" w:rsidP="001D381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1350" w:type="pct"/>
            <w:noWrap/>
          </w:tcPr>
          <w:p w:rsidR="00D309F8" w:rsidRPr="00E24B81" w:rsidRDefault="00D309F8" w:rsidP="00816421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B81">
              <w:rPr>
                <w:rFonts w:ascii="Times New Roman" w:hAnsi="Times New Roman" w:cs="Times New Roman"/>
                <w:sz w:val="26"/>
                <w:szCs w:val="26"/>
              </w:rPr>
              <w:t>Комитет агропромышленного комплекса Курской области</w:t>
            </w:r>
          </w:p>
        </w:tc>
      </w:tr>
      <w:tr w:rsidR="00D309F8" w:rsidRPr="00E24B81" w:rsidTr="00D309F8">
        <w:tc>
          <w:tcPr>
            <w:tcW w:w="239" w:type="pct"/>
            <w:noWrap/>
          </w:tcPr>
          <w:p w:rsidR="00D309F8" w:rsidRPr="00E24B81" w:rsidRDefault="00D309F8" w:rsidP="00816421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B81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1638" w:type="pct"/>
            <w:noWrap/>
          </w:tcPr>
          <w:p w:rsidR="00D309F8" w:rsidRPr="00E24B81" w:rsidRDefault="00D309F8" w:rsidP="00816421">
            <w:pPr>
              <w:pStyle w:val="aa"/>
              <w:shd w:val="clear" w:color="auto" w:fill="auto"/>
              <w:spacing w:before="0" w:line="269" w:lineRule="exact"/>
              <w:ind w:left="27" w:right="78" w:firstLine="142"/>
              <w:rPr>
                <w:rStyle w:val="111"/>
                <w:color w:val="000000"/>
                <w:sz w:val="26"/>
                <w:szCs w:val="26"/>
              </w:rPr>
            </w:pPr>
            <w:r w:rsidRPr="00E24B81">
              <w:rPr>
                <w:rStyle w:val="111"/>
                <w:color w:val="000000"/>
                <w:sz w:val="26"/>
                <w:szCs w:val="26"/>
              </w:rPr>
              <w:t>Объем производства фруктово</w:t>
            </w:r>
            <w:r w:rsidRPr="00E24B81">
              <w:rPr>
                <w:rStyle w:val="111"/>
                <w:color w:val="000000"/>
                <w:sz w:val="26"/>
                <w:szCs w:val="26"/>
              </w:rPr>
              <w:softHyphen/>
              <w:t>ягодной продукции</w:t>
            </w:r>
          </w:p>
        </w:tc>
        <w:tc>
          <w:tcPr>
            <w:tcW w:w="422" w:type="pct"/>
            <w:noWrap/>
          </w:tcPr>
          <w:p w:rsidR="00D309F8" w:rsidRPr="00E24B81" w:rsidRDefault="00D309F8" w:rsidP="00816421">
            <w:pPr>
              <w:pStyle w:val="aa"/>
              <w:shd w:val="clear" w:color="auto" w:fill="auto"/>
              <w:spacing w:before="0" w:line="230" w:lineRule="exact"/>
              <w:ind w:firstLine="0"/>
              <w:jc w:val="center"/>
              <w:rPr>
                <w:rStyle w:val="111"/>
                <w:color w:val="000000"/>
                <w:sz w:val="26"/>
                <w:szCs w:val="26"/>
                <w:lang w:eastAsia="en-US"/>
              </w:rPr>
            </w:pPr>
            <w:r w:rsidRPr="00E24B81">
              <w:rPr>
                <w:rStyle w:val="111"/>
                <w:color w:val="000000"/>
                <w:sz w:val="26"/>
                <w:szCs w:val="26"/>
                <w:lang w:eastAsia="en-US"/>
              </w:rPr>
              <w:t xml:space="preserve">тыс. </w:t>
            </w:r>
          </w:p>
          <w:p w:rsidR="00D309F8" w:rsidRPr="00E24B81" w:rsidRDefault="00D309F8" w:rsidP="00816421">
            <w:pPr>
              <w:pStyle w:val="aa"/>
              <w:shd w:val="clear" w:color="auto" w:fill="auto"/>
              <w:spacing w:before="0" w:line="230" w:lineRule="exact"/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E24B81">
              <w:rPr>
                <w:rStyle w:val="111"/>
                <w:color w:val="000000"/>
                <w:sz w:val="26"/>
                <w:szCs w:val="26"/>
                <w:lang w:eastAsia="en-US"/>
              </w:rPr>
              <w:t>тонн</w:t>
            </w:r>
          </w:p>
        </w:tc>
        <w:tc>
          <w:tcPr>
            <w:tcW w:w="1351" w:type="pct"/>
            <w:noWrap/>
          </w:tcPr>
          <w:p w:rsidR="00D309F8" w:rsidRPr="00E24B81" w:rsidRDefault="001D3817" w:rsidP="00816421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0,11</w:t>
            </w:r>
          </w:p>
        </w:tc>
        <w:tc>
          <w:tcPr>
            <w:tcW w:w="1350" w:type="pct"/>
            <w:noWrap/>
          </w:tcPr>
          <w:p w:rsidR="00D309F8" w:rsidRPr="00E24B81" w:rsidRDefault="00D309F8" w:rsidP="00816421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B81">
              <w:rPr>
                <w:rFonts w:ascii="Times New Roman" w:hAnsi="Times New Roman" w:cs="Times New Roman"/>
                <w:sz w:val="26"/>
                <w:szCs w:val="26"/>
              </w:rPr>
              <w:t>Комитет агропромышленного комплекса Курской области</w:t>
            </w:r>
          </w:p>
        </w:tc>
      </w:tr>
    </w:tbl>
    <w:p w:rsidR="00444B31" w:rsidRPr="00E24B81" w:rsidRDefault="00444B31" w:rsidP="00BD2662">
      <w:pPr>
        <w:jc w:val="both"/>
        <w:rPr>
          <w:sz w:val="26"/>
          <w:szCs w:val="26"/>
        </w:rPr>
      </w:pPr>
    </w:p>
    <w:p w:rsidR="00444B31" w:rsidRPr="00E24B81" w:rsidRDefault="00444B31" w:rsidP="009639B1">
      <w:pPr>
        <w:jc w:val="center"/>
        <w:rPr>
          <w:rStyle w:val="51"/>
          <w:b w:val="0"/>
          <w:sz w:val="26"/>
          <w:szCs w:val="26"/>
        </w:rPr>
      </w:pPr>
    </w:p>
    <w:p w:rsidR="00444B31" w:rsidRPr="00E24B81" w:rsidRDefault="00444B31" w:rsidP="009639B1">
      <w:pPr>
        <w:jc w:val="center"/>
        <w:rPr>
          <w:rStyle w:val="51"/>
          <w:b w:val="0"/>
          <w:sz w:val="26"/>
          <w:szCs w:val="26"/>
        </w:rPr>
      </w:pPr>
    </w:p>
    <w:sectPr w:rsidR="00444B31" w:rsidRPr="00E24B81" w:rsidSect="00E7080B">
      <w:headerReference w:type="default" r:id="rId7"/>
      <w:pgSz w:w="16838" w:h="11906" w:orient="landscape"/>
      <w:pgMar w:top="1531" w:right="1134" w:bottom="124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2795" w:rsidRDefault="00002795" w:rsidP="00E7080B">
      <w:r>
        <w:separator/>
      </w:r>
    </w:p>
  </w:endnote>
  <w:endnote w:type="continuationSeparator" w:id="1">
    <w:p w:rsidR="00002795" w:rsidRDefault="00002795" w:rsidP="00E708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2795" w:rsidRDefault="00002795" w:rsidP="00E7080B">
      <w:r>
        <w:separator/>
      </w:r>
    </w:p>
  </w:footnote>
  <w:footnote w:type="continuationSeparator" w:id="1">
    <w:p w:rsidR="00002795" w:rsidRDefault="00002795" w:rsidP="00E708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B31" w:rsidRDefault="001845AC">
    <w:pPr>
      <w:pStyle w:val="ac"/>
      <w:jc w:val="center"/>
    </w:pPr>
    <w:fldSimple w:instr=" PAGE   \* MERGEFORMAT ">
      <w:r w:rsidR="004B2063">
        <w:rPr>
          <w:noProof/>
        </w:rPr>
        <w:t>3</w:t>
      </w:r>
    </w:fldSimple>
  </w:p>
  <w:p w:rsidR="00444B31" w:rsidRDefault="00444B31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123A0C"/>
    <w:multiLevelType w:val="hybridMultilevel"/>
    <w:tmpl w:val="82186538"/>
    <w:lvl w:ilvl="0" w:tplc="CCA0A9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autoHyphenation/>
  <w:drawingGridHorizontalSpacing w:val="12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38EA"/>
    <w:rsid w:val="00002795"/>
    <w:rsid w:val="00024FD5"/>
    <w:rsid w:val="00037F5B"/>
    <w:rsid w:val="00047B82"/>
    <w:rsid w:val="00052A11"/>
    <w:rsid w:val="00067427"/>
    <w:rsid w:val="00075E35"/>
    <w:rsid w:val="000A1932"/>
    <w:rsid w:val="000B0AF0"/>
    <w:rsid w:val="000B5DBD"/>
    <w:rsid w:val="000C02F4"/>
    <w:rsid w:val="000E63B8"/>
    <w:rsid w:val="0011188A"/>
    <w:rsid w:val="001443C7"/>
    <w:rsid w:val="00163303"/>
    <w:rsid w:val="001845AC"/>
    <w:rsid w:val="00194AEF"/>
    <w:rsid w:val="001A43A1"/>
    <w:rsid w:val="001B15F9"/>
    <w:rsid w:val="001D3817"/>
    <w:rsid w:val="00211FAB"/>
    <w:rsid w:val="002240EC"/>
    <w:rsid w:val="00234710"/>
    <w:rsid w:val="00250950"/>
    <w:rsid w:val="002D639A"/>
    <w:rsid w:val="002E090A"/>
    <w:rsid w:val="002F5D43"/>
    <w:rsid w:val="002F63A5"/>
    <w:rsid w:val="00302E18"/>
    <w:rsid w:val="0031747E"/>
    <w:rsid w:val="00367009"/>
    <w:rsid w:val="00373512"/>
    <w:rsid w:val="003B27B3"/>
    <w:rsid w:val="003D4C70"/>
    <w:rsid w:val="0040778F"/>
    <w:rsid w:val="00444B31"/>
    <w:rsid w:val="00445A5A"/>
    <w:rsid w:val="004676B5"/>
    <w:rsid w:val="00480B25"/>
    <w:rsid w:val="004B2063"/>
    <w:rsid w:val="004E0EED"/>
    <w:rsid w:val="004F0A64"/>
    <w:rsid w:val="00546406"/>
    <w:rsid w:val="005813AA"/>
    <w:rsid w:val="005E1D2E"/>
    <w:rsid w:val="005E58E0"/>
    <w:rsid w:val="00613B05"/>
    <w:rsid w:val="00614F93"/>
    <w:rsid w:val="00652DF8"/>
    <w:rsid w:val="00692297"/>
    <w:rsid w:val="006967E6"/>
    <w:rsid w:val="006D48CF"/>
    <w:rsid w:val="00701F3C"/>
    <w:rsid w:val="00724882"/>
    <w:rsid w:val="00734116"/>
    <w:rsid w:val="00743F19"/>
    <w:rsid w:val="0075067E"/>
    <w:rsid w:val="00761E38"/>
    <w:rsid w:val="00762061"/>
    <w:rsid w:val="0078402E"/>
    <w:rsid w:val="007B10B5"/>
    <w:rsid w:val="007B580A"/>
    <w:rsid w:val="007C4984"/>
    <w:rsid w:val="007C77A5"/>
    <w:rsid w:val="007E7D51"/>
    <w:rsid w:val="0081266C"/>
    <w:rsid w:val="00814DE1"/>
    <w:rsid w:val="00816421"/>
    <w:rsid w:val="008874E4"/>
    <w:rsid w:val="008B537C"/>
    <w:rsid w:val="008E38EA"/>
    <w:rsid w:val="008E66EB"/>
    <w:rsid w:val="00914EF3"/>
    <w:rsid w:val="00931083"/>
    <w:rsid w:val="009418D3"/>
    <w:rsid w:val="00942BC1"/>
    <w:rsid w:val="0094417D"/>
    <w:rsid w:val="009639B1"/>
    <w:rsid w:val="00997DC1"/>
    <w:rsid w:val="009B13E5"/>
    <w:rsid w:val="009D2703"/>
    <w:rsid w:val="00A1751C"/>
    <w:rsid w:val="00A44449"/>
    <w:rsid w:val="00A700B3"/>
    <w:rsid w:val="00A752A8"/>
    <w:rsid w:val="00A87605"/>
    <w:rsid w:val="00A9436A"/>
    <w:rsid w:val="00AB52EA"/>
    <w:rsid w:val="00AD2C87"/>
    <w:rsid w:val="00B23541"/>
    <w:rsid w:val="00B6507A"/>
    <w:rsid w:val="00B844F8"/>
    <w:rsid w:val="00BB4E12"/>
    <w:rsid w:val="00BD2662"/>
    <w:rsid w:val="00BD71C4"/>
    <w:rsid w:val="00BF4529"/>
    <w:rsid w:val="00C2672A"/>
    <w:rsid w:val="00C63D08"/>
    <w:rsid w:val="00C82088"/>
    <w:rsid w:val="00C873F7"/>
    <w:rsid w:val="00CD1A47"/>
    <w:rsid w:val="00CD66E8"/>
    <w:rsid w:val="00CD68A5"/>
    <w:rsid w:val="00D309F8"/>
    <w:rsid w:val="00D4314D"/>
    <w:rsid w:val="00D50A2E"/>
    <w:rsid w:val="00D8101A"/>
    <w:rsid w:val="00D85FB4"/>
    <w:rsid w:val="00DC7D26"/>
    <w:rsid w:val="00E24B81"/>
    <w:rsid w:val="00E47A95"/>
    <w:rsid w:val="00E7080B"/>
    <w:rsid w:val="00EE662A"/>
    <w:rsid w:val="00EF3CAF"/>
    <w:rsid w:val="00EF74DA"/>
    <w:rsid w:val="00F1339B"/>
    <w:rsid w:val="00F95450"/>
    <w:rsid w:val="00FB6C1C"/>
    <w:rsid w:val="00FE3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8E38EA"/>
    <w:pPr>
      <w:widowControl w:val="0"/>
      <w:ind w:firstLine="720"/>
    </w:pPr>
    <w:rPr>
      <w:rFonts w:ascii="Courier New" w:hAnsi="Courier New" w:cs="Courier New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676B5"/>
    <w:pPr>
      <w:keepNext/>
      <w:keepLines/>
      <w:spacing w:before="480"/>
      <w:outlineLvl w:val="0"/>
    </w:pPr>
    <w:rPr>
      <w:rFonts w:ascii="Times New Roman" w:hAnsi="Times New Roman" w:cs="Times New Roman"/>
      <w:b/>
      <w:bCs/>
      <w:color w:val="365F91"/>
    </w:rPr>
  </w:style>
  <w:style w:type="paragraph" w:styleId="2">
    <w:name w:val="heading 2"/>
    <w:basedOn w:val="a"/>
    <w:next w:val="a"/>
    <w:link w:val="20"/>
    <w:uiPriority w:val="99"/>
    <w:qFormat/>
    <w:rsid w:val="004676B5"/>
    <w:pPr>
      <w:keepNext/>
      <w:keepLines/>
      <w:spacing w:before="200"/>
      <w:outlineLvl w:val="1"/>
    </w:pPr>
    <w:rPr>
      <w:rFonts w:ascii="Times New Roman" w:hAnsi="Times New Roman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676B5"/>
    <w:pPr>
      <w:keepNext/>
      <w:keepLines/>
      <w:spacing w:before="200"/>
      <w:outlineLvl w:val="2"/>
    </w:pPr>
    <w:rPr>
      <w:rFonts w:ascii="Times New Roman" w:hAnsi="Times New Roman" w:cs="Times New Roman"/>
      <w:b/>
      <w:bCs/>
      <w:color w:val="4F81BD"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4676B5"/>
    <w:pPr>
      <w:keepNext/>
      <w:keepLines/>
      <w:spacing w:before="200"/>
      <w:outlineLvl w:val="3"/>
    </w:pPr>
    <w:rPr>
      <w:rFonts w:ascii="Times New Roman" w:hAnsi="Times New Roman" w:cs="Times New Roman"/>
      <w:b/>
      <w:bCs/>
      <w:i/>
      <w:iCs/>
      <w:color w:val="4F81BD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4676B5"/>
    <w:pPr>
      <w:keepNext/>
      <w:keepLines/>
      <w:spacing w:before="200"/>
      <w:outlineLvl w:val="4"/>
    </w:pPr>
    <w:rPr>
      <w:rFonts w:ascii="Times New Roman" w:hAnsi="Times New Roman" w:cs="Times New Roman"/>
      <w:color w:val="243F6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4676B5"/>
    <w:pPr>
      <w:keepNext/>
      <w:keepLines/>
      <w:spacing w:before="200"/>
      <w:outlineLvl w:val="5"/>
    </w:pPr>
    <w:rPr>
      <w:rFonts w:ascii="Times New Roman" w:hAnsi="Times New Roman" w:cs="Times New Roman"/>
      <w:i/>
      <w:iCs/>
      <w:color w:val="243F60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4676B5"/>
    <w:pPr>
      <w:keepNext/>
      <w:keepLines/>
      <w:spacing w:before="200"/>
      <w:outlineLvl w:val="6"/>
    </w:pPr>
    <w:rPr>
      <w:rFonts w:ascii="Times New Roman" w:hAnsi="Times New Roman" w:cs="Times New Roman"/>
      <w:i/>
      <w:iCs/>
      <w:color w:val="404040"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4676B5"/>
    <w:pPr>
      <w:keepNext/>
      <w:keepLines/>
      <w:spacing w:before="200"/>
      <w:outlineLvl w:val="7"/>
    </w:pPr>
    <w:rPr>
      <w:rFonts w:ascii="Times New Roman" w:hAnsi="Times New Roman" w:cs="Times New Roman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4676B5"/>
    <w:pPr>
      <w:keepNext/>
      <w:keepLines/>
      <w:spacing w:before="200"/>
      <w:outlineLvl w:val="8"/>
    </w:pPr>
    <w:rPr>
      <w:rFonts w:ascii="Times New Roman" w:hAnsi="Times New Roman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676B5"/>
    <w:rPr>
      <w:rFonts w:ascii="Times New Roman" w:hAnsi="Times New Roman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4676B5"/>
    <w:rPr>
      <w:rFonts w:ascii="Times New Roman" w:hAnsi="Times New Roman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4676B5"/>
    <w:rPr>
      <w:rFonts w:ascii="Times New Roman" w:hAnsi="Times New Roman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locked/>
    <w:rsid w:val="004676B5"/>
    <w:rPr>
      <w:rFonts w:ascii="Times New Roman" w:hAnsi="Times New Roman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9"/>
    <w:locked/>
    <w:rsid w:val="004676B5"/>
    <w:rPr>
      <w:rFonts w:ascii="Times New Roman" w:hAnsi="Times New Roman" w:cs="Times New Roman"/>
      <w:color w:val="243F60"/>
    </w:rPr>
  </w:style>
  <w:style w:type="character" w:customStyle="1" w:styleId="60">
    <w:name w:val="Заголовок 6 Знак"/>
    <w:basedOn w:val="a0"/>
    <w:link w:val="6"/>
    <w:uiPriority w:val="99"/>
    <w:locked/>
    <w:rsid w:val="004676B5"/>
    <w:rPr>
      <w:rFonts w:ascii="Times New Roman" w:hAnsi="Times New Roman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9"/>
    <w:locked/>
    <w:rsid w:val="004676B5"/>
    <w:rPr>
      <w:rFonts w:ascii="Times New Roman" w:hAnsi="Times New Roman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9"/>
    <w:locked/>
    <w:rsid w:val="004676B5"/>
    <w:rPr>
      <w:rFonts w:ascii="Times New Roman" w:hAnsi="Times New Roman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locked/>
    <w:rsid w:val="004676B5"/>
    <w:rPr>
      <w:rFonts w:ascii="Times New Roman" w:hAnsi="Times New Roman" w:cs="Times New Roman"/>
      <w:i/>
      <w:iCs/>
      <w:color w:val="404040"/>
      <w:sz w:val="20"/>
      <w:szCs w:val="20"/>
    </w:rPr>
  </w:style>
  <w:style w:type="paragraph" w:styleId="a3">
    <w:name w:val="Title"/>
    <w:basedOn w:val="a"/>
    <w:next w:val="a"/>
    <w:link w:val="a4"/>
    <w:uiPriority w:val="99"/>
    <w:qFormat/>
    <w:rsid w:val="004676B5"/>
    <w:pPr>
      <w:pBdr>
        <w:bottom w:val="single" w:sz="8" w:space="4" w:color="4F81BD"/>
      </w:pBdr>
      <w:spacing w:after="300"/>
      <w:contextualSpacing/>
    </w:pPr>
    <w:rPr>
      <w:rFonts w:ascii="Times New Roman" w:hAnsi="Times New Roman" w:cs="Times New Roman"/>
      <w:color w:val="17365D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99"/>
    <w:locked/>
    <w:rsid w:val="004676B5"/>
    <w:rPr>
      <w:rFonts w:ascii="Times New Roman" w:hAnsi="Times New Roman" w:cs="Times New Roman"/>
      <w:color w:val="17365D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99"/>
    <w:qFormat/>
    <w:rsid w:val="004676B5"/>
    <w:pPr>
      <w:numPr>
        <w:ilvl w:val="1"/>
      </w:numPr>
      <w:ind w:left="4820" w:firstLine="709"/>
    </w:pPr>
    <w:rPr>
      <w:rFonts w:ascii="Times New Roman" w:hAnsi="Times New Roman" w:cs="Times New Roman"/>
      <w:i/>
      <w:iCs/>
      <w:color w:val="4F81BD"/>
      <w:spacing w:val="15"/>
    </w:rPr>
  </w:style>
  <w:style w:type="character" w:customStyle="1" w:styleId="a6">
    <w:name w:val="Подзаголовок Знак"/>
    <w:basedOn w:val="a0"/>
    <w:link w:val="a5"/>
    <w:uiPriority w:val="99"/>
    <w:locked/>
    <w:rsid w:val="004676B5"/>
    <w:rPr>
      <w:rFonts w:ascii="Times New Roman" w:hAnsi="Times New Roman" w:cs="Times New Roman"/>
      <w:i/>
      <w:iCs/>
      <w:color w:val="4F81BD"/>
      <w:spacing w:val="15"/>
      <w:sz w:val="24"/>
      <w:szCs w:val="24"/>
    </w:rPr>
  </w:style>
  <w:style w:type="paragraph" w:styleId="a7">
    <w:name w:val="No Spacing"/>
    <w:uiPriority w:val="99"/>
    <w:qFormat/>
    <w:rsid w:val="004676B5"/>
    <w:pPr>
      <w:ind w:firstLine="720"/>
      <w:jc w:val="both"/>
    </w:pPr>
    <w:rPr>
      <w:sz w:val="22"/>
      <w:szCs w:val="22"/>
      <w:lang w:eastAsia="en-US"/>
    </w:rPr>
  </w:style>
  <w:style w:type="character" w:styleId="a8">
    <w:name w:val="Subtle Emphasis"/>
    <w:basedOn w:val="a0"/>
    <w:uiPriority w:val="99"/>
    <w:qFormat/>
    <w:rsid w:val="004676B5"/>
    <w:rPr>
      <w:rFonts w:cs="Times New Roman"/>
      <w:i/>
      <w:iCs/>
      <w:color w:val="808080"/>
    </w:rPr>
  </w:style>
  <w:style w:type="character" w:customStyle="1" w:styleId="51">
    <w:name w:val="Основной текст (5)_"/>
    <w:basedOn w:val="a0"/>
    <w:link w:val="52"/>
    <w:uiPriority w:val="99"/>
    <w:locked/>
    <w:rsid w:val="008E38EA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8E38EA"/>
    <w:pPr>
      <w:shd w:val="clear" w:color="auto" w:fill="FFFFFF"/>
      <w:spacing w:before="240" w:after="60" w:line="240" w:lineRule="atLeast"/>
      <w:jc w:val="center"/>
    </w:pPr>
    <w:rPr>
      <w:rFonts w:ascii="Times New Roman" w:hAnsi="Times New Roman" w:cs="Times New Roman"/>
      <w:b/>
      <w:bCs/>
      <w:color w:val="auto"/>
      <w:sz w:val="23"/>
      <w:szCs w:val="23"/>
      <w:lang w:eastAsia="en-US"/>
    </w:rPr>
  </w:style>
  <w:style w:type="table" w:styleId="a9">
    <w:name w:val="Table Grid"/>
    <w:basedOn w:val="a1"/>
    <w:uiPriority w:val="99"/>
    <w:rsid w:val="008E38E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+ 11"/>
    <w:aliases w:val="5 pt,Полужирный"/>
    <w:basedOn w:val="a0"/>
    <w:uiPriority w:val="99"/>
    <w:rsid w:val="008E38EA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Char">
    <w:name w:val="Body Text Char"/>
    <w:uiPriority w:val="99"/>
    <w:locked/>
    <w:rsid w:val="008E38EA"/>
    <w:rPr>
      <w:rFonts w:ascii="Times New Roman" w:hAnsi="Times New Roman"/>
      <w:sz w:val="25"/>
      <w:shd w:val="clear" w:color="auto" w:fill="FFFFFF"/>
    </w:rPr>
  </w:style>
  <w:style w:type="paragraph" w:styleId="aa">
    <w:name w:val="Body Text"/>
    <w:basedOn w:val="a"/>
    <w:link w:val="ab"/>
    <w:uiPriority w:val="99"/>
    <w:rsid w:val="008E38EA"/>
    <w:pPr>
      <w:shd w:val="clear" w:color="auto" w:fill="FFFFFF"/>
      <w:spacing w:before="360" w:line="389" w:lineRule="exact"/>
      <w:jc w:val="both"/>
    </w:pPr>
    <w:rPr>
      <w:rFonts w:ascii="Times New Roman" w:hAnsi="Times New Roman" w:cs="Times New Roman"/>
      <w:color w:val="auto"/>
      <w:sz w:val="25"/>
      <w:szCs w:val="25"/>
    </w:rPr>
  </w:style>
  <w:style w:type="character" w:customStyle="1" w:styleId="BodyTextChar1">
    <w:name w:val="Body Text Char1"/>
    <w:basedOn w:val="a0"/>
    <w:link w:val="aa"/>
    <w:uiPriority w:val="99"/>
    <w:semiHidden/>
    <w:locked/>
    <w:rsid w:val="00724882"/>
    <w:rPr>
      <w:rFonts w:ascii="Courier New" w:hAnsi="Courier New" w:cs="Courier New"/>
      <w:color w:val="000000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8E38EA"/>
    <w:rPr>
      <w:rFonts w:ascii="Courier New" w:hAnsi="Courier New" w:cs="Courier New"/>
      <w:color w:val="000000"/>
      <w:sz w:val="24"/>
      <w:szCs w:val="24"/>
      <w:lang w:eastAsia="ru-RU"/>
    </w:rPr>
  </w:style>
  <w:style w:type="character" w:customStyle="1" w:styleId="111">
    <w:name w:val="Основной текст + 111"/>
    <w:aliases w:val="5 pt1"/>
    <w:basedOn w:val="BodyTextChar"/>
    <w:uiPriority w:val="99"/>
    <w:rsid w:val="008E38EA"/>
    <w:rPr>
      <w:rFonts w:cs="Times New Roman"/>
      <w:sz w:val="23"/>
      <w:szCs w:val="23"/>
    </w:rPr>
  </w:style>
  <w:style w:type="paragraph" w:styleId="ac">
    <w:name w:val="header"/>
    <w:basedOn w:val="a"/>
    <w:link w:val="ad"/>
    <w:uiPriority w:val="99"/>
    <w:rsid w:val="00E7080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E7080B"/>
    <w:rPr>
      <w:rFonts w:ascii="Courier New" w:hAnsi="Courier New" w:cs="Courier New"/>
      <w:color w:val="000000"/>
      <w:sz w:val="24"/>
      <w:szCs w:val="24"/>
    </w:rPr>
  </w:style>
  <w:style w:type="paragraph" w:styleId="ae">
    <w:name w:val="footer"/>
    <w:basedOn w:val="a"/>
    <w:link w:val="af"/>
    <w:uiPriority w:val="99"/>
    <w:semiHidden/>
    <w:rsid w:val="00E7080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E7080B"/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75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Новак</dc:creator>
  <cp:keywords/>
  <dc:description/>
  <cp:lastModifiedBy>Admin</cp:lastModifiedBy>
  <cp:revision>13</cp:revision>
  <cp:lastPrinted>2017-03-28T07:32:00Z</cp:lastPrinted>
  <dcterms:created xsi:type="dcterms:W3CDTF">2017-03-28T05:21:00Z</dcterms:created>
  <dcterms:modified xsi:type="dcterms:W3CDTF">2017-03-31T07:01:00Z</dcterms:modified>
</cp:coreProperties>
</file>